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533851-П/2021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Корнеевой Юлии Анатольевны на нарушение ее конституционных прав положениями Постановления Правительства Российской Федерации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Ю.А.Корнеевой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Ю.А.Корнеева оспаривает конституционность положений Постановления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2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Федерации», которыми утвержден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Федерации». Заявительница также оспаривает конституционность пункта 6 Правил исчисления периодов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 (утверждены Постановлением Правительства Российской Федерации от 29 октября 2002 года № 781), закрепляющего перечень структурных подразделений отдельных организаций, работа в которых на общих основаниях подлежит зачету в стаж, дающий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здравоохранения. По мнению Ю.А.Корнеевой, оспариваемые положения, примененные в ее деле судами общей юрисдикции, не соответствуют статьям 2, 18 и 39 (часть 1) Конституции Российской Федерации, поскольку ставят реализацию права на досрочное назначение страховой пенсии по старости для лиц, занимавшихся лечебной и иной деятельностью по охране здоровья населения, в зависимость от того, предусмотрены ли наименования учреждений или структурных подразделений организаций, в которых они работали, в соответствующих списках и правилах, и тем самым не позволяют засчитывать в стаж работы, дающей право на досрочное назначение страховой пенсии по старости, период ее работы в Центральной лаборатории 3 (клинико-диагностической) Военно-медицинской академии им.С.М.Кирова с августа 2002 года по январь 2004 года.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основания и условия назначения досрочной пенсии лицам, занимавшимся лечебной и иной деятельностью по охране здоровья населения, предусмотрены пунктом 20 части 1 статьи 30 Федерального закона от 28 декабря 2013 года № 400-ФЗ «О страховых пенсиях», который сохраняет ранее установленные правила назначения такой пенсии (подпункт 20 пункта 1 статьи 27 Федерального закона от 17 декабря 2001 года № 173- ФЗ «О трудовых пенсиях в Российской Федерации»). Согласно части 2 статьи 30 Федерального закона «О страховых пенсиях» (до 1 января 2015 года – пункту 2 статьи 27 Федерального закона «О трудовых пенсиях в Российской Федерации») списки соответствующих работ, производств, профессий, должностей, специальностей и учреждений (организаций), с учетом которых досрочно назначается страховая (трудовая)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полномочия, Правительство Российской Федерации Постановлением от 29 октября 2002 года № 781 утвердило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и Правила исчисления периодов такой работы, которые конкретизируют применительно к пенсионному обеспечению не раскрытые в указанных федеральных законах понятия «лечебная и иная деятельность по охране здоровья населения» и «учреждение здравоохранения», обеспечивая тем самым реализацию права граждан на досрочное пенсионное обеспечение. 4 Указанные акты применяются при исчислении периодов работы, дающей право на досрочное назначение страховой пенсии по старости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обеспечение». При этом в основе соответствующей дифференциации лежит оценка характера труда, функциональных обязанностей лиц, работающих на одних и тех же должностях, но в различных по профилю и задачам деятельности учреждениях и организациях, т.е. учитывается не только специфика их профессиональной деятельности, но и особенности функционирования учреждений здравоохранения, организация труда в которых предполагает соблюдение специальных условий и выполнение определенной нагрузки, что не может рассматриваться как ограничение прав граждан на пенсионное обеспечение. Что касается оспариваемого пункта 6 Правил, утвержденных Постановлением Правительства Российской Федерации от 29 октября 2002 года № 781, то он направлен на конкретизацию механизма реализации права на досрочное пенсионное обеспечение по старости, предоставленное законодателем только тем лицам, чья лечебная и иная деятельность по охране здоровья населения осуществляется в определенных структурных подразделениях организаций. Такое правовое регулирование, основанное на учете особенностей осуществления лечебной и иной деятельности по охране здоровья населения по той или иной должности в указанных структурных подразделениях, само по себе также не может рассматриваться как ограничивающее права граждан на пенсионное обеспечение и не соответствующее конституционным предписаниям. 5 Следовательно, оспариваемые положения Постановления Правительства Российской Федерации от 29 октября 2002 года № 781 не могут расцениваться как нарушающие конституционные права заявительницы.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Корнеевой Юлии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