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648288-П/2022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Кондратюкиной Элины Викторовны на нарушение ее конституционных прав частями второй, четвертой статьи 61, частью третьей статьи 392 Гражданского процессуального кодекса Российской Федерации, статьей 2 Федерального закона «О газоснабжении в Российской Федерации», пунктами 2, 62 Правил предоставления коммунальных услуг собственникам и пользователям помещений в многоквартирных домах и жилых домов, пунктами 3, 28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гражданки Э.В.Кодратюкиной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Э.В.Кодратюкина оспаривает конституционность частей второй, четвертой статьи 61 «Основания для освобождения от доказывания»,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статьи 2 «Основные понятия» 2 Федерального закона от 31 марта 1999 года № 69-ФЗ «О газоснабжении в Российской Федерации». Также заявительница ставит под сомнение конституционность пунктов 2, 62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пунктов 3, 28 Правил поставки газа для обеспечения коммунально-бытовых нужд граждан, утвержденных Постановлением Правительства Российской Федерации от 21 июля 2008 года № 549. Как следует из представленных материалов, гражданские дела с участием Э.В.Кодратюкиной рассматривались судами различных инстанций. В частности, определением суда общей юрисдикции, оставленным без изменения судами вышестоящих инстанций, Э.В.Кодратюкиной было отказано в удовлетворении заявления о пересмотре вступившего в законную силу решения суда по вновь открывшимся обстоятельствам, которые, как она полагает, были установлены постановлением органа дознания об отказе в возбуждении в отношении нее и другого гражданина уголовного дела. Определением судьи Верховного Суда Российской Федерации заявительнице отказано в передаче кассационной жалобы на судебные постановления, принятые по вопросу о пересмотре решения суда по вновь открывшимся обстоятельствам, для рассмотрения в судебном заседании Судебной коллегии по гражданским делам Верховного Суда Российской Федерации. По мнению Э.В.Кодратюкиной, оспариваемые положения по смыслу, придаваемому им правоприменительной практикой, противоречат Конституции Российской Федерации, ее статьям 2, 7 (часть 1), 17, 18, 21 (часть 1), 46 (часть 1), 55, 56 (часть 3), а именно: части вторая, четвертая статьи 61, часть третья статьи 392 ГПК Российской Федерации – поскольку препятствуют иной оценке ранее установленных судом обстоятельств в рамках рассмотрения вновь поданного иска, а также препятствуют возобновлению производства по делу и отмене решения суда по вновь открывшимся обстоятельствам, в том числе в случаях, 3 когда после принятия судом решения по гражданскому делу органом дознания или предварительного следствия вынесено постановление об отказе в возбуждении уголовного дела; статья 2 Федерального закона «О газоснабжении в Российской Федерации», пункты 2, 62 Правил предоставления коммунальных услуг собственникам и пользователям помещений в многоквартирных домах и жилых домов, пункты 3, 28 Правил поставки газа для обеспечения коммунально- бытовых нужд граждан – поскольку не раскрывают понятие «несанкционированное подключение» к сети газоснабжения и не позволяют его отграничить от «безучетного потребления» газа, в том числе в части дифференциации мер ответственности в указанных случаях. Кроме того, заявительница просит приостановить применение оспариваемых положений в рамках дела с ее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4 Представленные заявительницей материалы свидетельствуют о ее обращении в Верховный Суд Российской Федерации с кассационной жалобой только на принятые по вопросу о пересмотре решения суда по вновь открывшимся обстоятельствам судебные постановления, которые, в свою очередь, не подтверждают применение оспариваемых ею частей второй, четвертой статьи 61 ГПК Российской Федерации, статьи 2 Федерального закона «О газоснабжении в Российской Федерации», пунктов 2, 62 Правил предоставления коммунальных услуг собственникам и пользователям помещений в многоквартирных домах и жилых домов, пунктов 3, 28 Правил поставки газа для обеспечения коммунально-бытовых нужд граждан. Таким образом, в части оспаривания конституционности данных норм Э.В.Кодратюкиной не исчерпаны внутригосударственные средства судебной защиты.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Часть третья статьи 392 ГПК Российской Федерации, согласно которой к вновь открывшимся обстоятельствам относятся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 (пункт 2), а также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 (пункт 3), не препятствует суду принять в качестве оснований для пересмотра судебного постановления существенные для дела обстоятельства, которые не были и не могли быть известны заявителю (пункт 1). 5 Таким образом, оспариваемые положения статьи 392 ГПК Российской Федерации не могут расцениваться как нарушающие конституционные права Э.В.Кодратюкиной. Установление же того, могли ли обстоятельства, на которые ссылалась заявительница, рассматриваться как существенные и служить основанием для пересмотра вступившего в законную силу судебного постановления по делу с ее участием, а равно разрешение вопроса о приостановлении применения оспариваемых ею положений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Кондратюкиной Элины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