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572713-П/2021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Бушмина Андрея Игоревича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А.И.Бушмина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районного суда от 20 сентября 2019 года, занесенным в протокол судебного заседания, гражданин А.И.Бушмин, являющийся подсудимым, удален из зала судебного заседания за систематические нарушения порядка в судебном заседании. Апелляционным постановлением краевого суда это решение оставлено без изменения. В передаче кассационной жалобы на данные судебные акты для рассмотрения в судебном заседании суда кассационной инстанции отказано постановлением судьи Восьмого кассационного суда общей юрисдикции от 3 марта 2020 года. 2 Последующая кассационная жалоба возвращена без рассмотрения письмом судьи Верховного Суда Российской Федерации от 13 сентября 2021 года. При этом заявителю разъяснено, что решение об удалении из зала судебного заседания является промежуточным судебным решением и подлежит обжалованию только одновременно с обжалованием итогового решения по уголовному делу. В этой связи А.И.Бушмин просит признать не соответствующими статьям 17 (часть 1), 46 (часть 1) и 55 (часть 2) Конституции Российской Федерации пункт 533 статьи 5, статьи 7, 258, 38913, 38920, 38928 и 38933, пункт 1 части второй статьи 40110 и статью 40111 УПК Российской Федерации, поскольку данные нормы, по его утверждению, препятствуют обжалованию решения суда об удалении подсудимого из зала судебного заседания отдельно от итогового решения по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Бушмина Андрея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