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66912-П/2011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10 части 1 статьи 17 Федерального закона «О государственной гражданской службе Российской Федерации» и статьи 201 Закона Российской Федерации «О милиции» в связи с жалобами граждан Л.Н.Кондратьевой и А.Н.Мумолина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гражданки Л.Н.Кондратьевой – адвоката Ю.А.Костанова, представителя гражданина А.Н.Мумолина – адвоката Р.Х.Ахметгалиева,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10 части 1 статьи 17 Федерального закона «О государственной гражданской службе Российской Федерации» и статьи 201 Закона Российской Федерации «О милиции». Поводом к рассмотрению дела явились жалобы граждан Л.Н.Кондратьевой и А.Н.Мумолина.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Ю.Д.Рудкина,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Министерства внутренних дел Российской Федерации – Г.В.Марьяна,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10 части 1 статьи 17 Федерального закона от 27 июля 2004 года № 79-ФЗ «О государственной гражданской службе Российской Федерации», устанавливающей запреты, связанные с прохождением государственной гражданской службы, государственному 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 В соответствии со статьей 201 Закона Российской Федерации от 18 апреля 1991 года № 1026-I «О милиции» на сотрудника милиции распространяются ограничения, запреты и обязанности, установленные Федеральным законом «О противодействии коррупции» и статьями 17, 18 и 20 Федерального закона «О государственной гражданской службе Российской Федерации», за исключением ограничений, запретов и обязанностей, препятствующих выполнению сотрудником милиции обязанностей по осуществлению оперативно-розыскной деятельности. За нарушение запрета, предусмотренного пунктом 10 части 1 статьи 17 Федерального закона «О государственной гражданской службе Российской Федерации», гражданка Л.Н.Кондратьева приказом от 15 июля 2008 года была уволена с государственной гражданской службы. Нарушение, явившееся основанием увольнения, заключалось в том, что в своем выступлении на одном из телеканалов Л.Н.Кондратьева подвергла критике деятельность межрегиональной инспекции Федеральной налоговой службы по Центральному федеральному округу, где она проходила службу, в части, касающейся начисления заработной платы сотрудникам, находящимся в командировках, которое, по ее мнению, осуществлялось в противоречии с законодательством Российской Федерации. 4 Отказывая в удовлетворении требования Л.Н.Кондратьевой о восстановлении на службе, Мещанский районный суд города Москвы в решении от 5 сентября 2008 года, оставленном без изменения определением судебной коллегии по гражданским делам Московского городского суда от 9 декабря 2008 года, подтвердил, что заявительница нарушила запрет, установленный для государственных гражданских служащих, тем более принимая во внимание тот факт, что ее индивидуальный трудовой спор по поводу правильности начисления ей заработной платы за период нахождения в командировках был ранее рассмотрен другим судом, который в удовлетворении иска отказал. В передаче жалоб на эти судебные постановления для рассмотрения в судебном заседании суда надзорной инстанции Л.Н.Кондратьевой также отказано. По мнению заявительницы, примененным судами в ее деле положением пункта 10 части 1 статьи 17 Федерального закона «О государственной гражданской службе Российской Федерации» нарушаются применительно к государственным служащим свобода слова и право на распространение информации, что противоречит статьям 19 (части 1 и 2), 21 (часть 1), 29 (части 1 и 4) и 37 (часть 1) Конституции Российской Федерации. Приказом начальника Управления внутренних дел по Автозаводскому району городского округа Тольятти от 29 декабря 2009 года гражданин А.Н.Мумолин был предупрежден о неполном служебном соответствии в связи с нарушением запрета допускать публичные высказывания в отношении деятельности государственных органов, выразившимся в том, что он разместил в сети Интернет видеообращение, в котором подверг критике организацию работы органа внутренних дел, где он проходил службу. Автозаводской районный суд города Тольятти решением от 14 мая 2010 года, оставленным без изменения определением судебной коллегии по гражданским делам Самарского областного суда от 14 июля 2010 года, оставил заявление А.Н.Мумолина о признании его привлечения к 5 дисциплинарной ответственности незаконным без удовлетворения, указав, что в силу статьи 201 Закона Российской Федерации «О милиции» на сотрудников милиции распространяется запрет, установленный пунктом 10 части 1 статьи 17 Федерального закона «О государственной гражданской службе Российской Федерации», и отметив, что до размещения видеообращения заявитель не обращался за защитой своих прав как сотрудника милиции в вышестоящие органы внутренних дел. По тем же основаниям решением Автозаводского районного суда города Тольятти от 3 июня 2010 года, оставленным без изменения определением судебной коллегии по гражданским делам Самарского областного суда от 11 августа 2010 года, заявителю отказано в удовлетворении требования об отмене дисциплинарного взыскания в виде строгого выговора, объявленного приказом начальника Управления внутренних дел по городскому округу Тольятти от 26 января 2010 года после того, как в интервью газете «Тольяттинское обозрение» А.Н.Мумолин сообщил о том, что недостатки в организации работы органа внутренних дел, о которых говорилось в его видеообращении, не устранены. После того как 20 марта 2010 года А.Н.Мумолин провел одиночный пикет в порядке протеста против действий руководства Управления внутренних дел по Автозаводскому району городского округа Тольятти, отказавшегося производить ему соответствующие дополнительные выплаты, он был уволен со службы в милиции за неоднократное нарушение запрета на публичные высказывания, суждения и оценки, в том числе в средствах массовой информации, в отношении деятельности руководителей государственных органов. Решением Автозаводского районного суда города Тольятти от 10 июня 2010 года, оставленным без изменения определением судебной коллегии по гражданским делам Самарского областного суда от 21 июля 2010 года, требование заявителя о восстановлении на службе оставлено без удовлетворения. 6 А.Н.Мумолин просит признать не соответствующими статьям 15 (часть 1), 19, 29, 45 (часть 2) и 55 Конституции Российской Федерации статью 201 Закона Российской Федерации «О милиции» и пункт 10 части 1 статьи 17 Федерального закона «О государственной гражданской службе Российской Федерации», которыми, как он полагает, нарушаются свобода слова и право на распространение информации, а также создаются препятствия для защиты конституционных прав и свобод. В связи с принятием Федерального закона от 7 февраля 2011 года № 3-ФЗ «О полиции» Закон Российской Федерации «О милиции» утратил силу с 1 марта 2011 года. Однако оспариваемое А.Н.Мумолиным регулирование, по сути, сохранено в части 2 статьи 29 Федерального закона «О полиции», согласно которой на сотрудника полиции распространяются ограничения, запреты и обязанности, установленные в том числе статьей 17 Федерального закона «О государственной гражданской службе Российской Федерации», за исключением ограничений, запретов и обязанностей, препятствующих осуществлению сотрудником полиции оперативно- розыскной деятельности. Кроме того, А.Н.Мумолин обратился в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демократическим правовым государством (статья 1, часть 1), в котором права и свободы человека и гражданина являются высшей ценностью, а их признание, соблюдение и защита – обязанностью государства (статья 2). Развивая эти установления, относящиеся к основам конституционного строя Российской Федерации, Конституция Российской Федерации закрепляет, что права и свободы человека и гражданина признаются и гарантируются в Российской Федерации, в том числе согласно общепризнанным принципам и нормам международного права (статья 17, часть 1),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Вместе с тем в силу статьи 55 (часть 3) Конституции Российской Федерации права и свободы человека и гражданина могут быть ограничены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Однако,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(статья 32, часть 4) граждане Российской Федерации имеют равный доступ к государственной службе. 11 Реализуя право на свободное распоряжение своими способностями к труду (статья 37, часть 1, Конституции Российской Федерации) путем поступления на государственную службу, гражданин добровольно избирает профессиональную деятельность, занятие которой предполагает наличие определенных ограничений в осуществлении им конституционных прав и свобод, что обусловлено исполнением особых публично-правовых обязанностей, возложенных на государственных служащих сообразно соответствующему виду государственной службы, и, следовательно, требует соблюдения в правовом регулировании государственной службы баланса законных интересов, связанных с ее организацией и эффективным функционированием, и необходимости защиты прав и свобод лиц, находящихся на государственной службе. Специфика государственной службы как профессиональной деятельности по обеспечению исполнения полномочий государственных органов предопределяет, как указывал Взаимосвязь различных видов государственной службы Российской Федерации, как следует из статьи 6 Федерального закона «О государственной гражданской службе Российской Федерации», обеспечивается на основе единства системы государственной службы Российской Федерации и принципов ее построения и функционирования 13 посредством в том числе установления ограничений и обязательств при прохождении государственной службы, наличие которых компенсируется предоставлением государственным служащим дополнительных социальных гарантий как организационно-правового, так и социально-экономического характера (государственное пенсионное обеспечение, дополнительный отпуск, медицинское и санаторно-курортное обслуживание и др.). Правила поведения государственных служащих, вводящие с целью организации эффективного государственного управления, обеспечения единой государственной политики и стабильного функционирования государственного аппарата ряд запретов, связанных с прохождением государственной службы, закрепляются в федеральных законах, устанавливающих особенности соответствующего вида государственной службы. Соблюдение установленных федеральным законодательством ограничений и запретов – одна из основных обязанностей государственного служащего (пункт 11 части 1 статьи 15, пункт 6 части 1 статьи 18 Федерального закона «О государственной гражданской службе в Российской Федерации», статья 201 Закона Российской Федерации «О милиции», пункт 12 части 1 статьи 27 Федерального закона «О полиции»), а их нарушение является основанием для увольнения с государственной службы. Для государственных гражданских служащих такие ограничения и запреты предусмотрены статьями 16 и 17 Федерального закона «О государственной гражданской службе Российской Федерации». В силу части 2 статьи 29 Федерального закона «О полиции» они распространяются в настоящее время на сотрудников полиции, как ранее – на сотрудников милиции (статья 201 Закона Российской Федерации «О милиции»), что согласуется со специальным правовым статусом данной категории государственных служащих, который, как неоднократно указывал Давая толкование статьи 10 Конвенции о защите прав человека и основных свобод в делах, связанных с реализацией гражданами права на свободу выражения своего мнения, Европейский Суд по правам человека сформулировал следующие критерии, определяющие пределы возможных ограничений данного права применительно к государственным служащим. Ограничение государственных служащих в публичных высказываниях допустимо, – они имеют право на свободу выражения своего мнения, но обязаны проявлять по отношению к государству (государственным органам и должностным лицам) лояльность и сдержанность (постановление Большой палаты Европейского Суда по правам человека от 26 сентября 1995 года по делу «Фогт (Vogt) против Германии», постановления Европейского Суда по правам человека от 2 сентября 1998 года по делу «Ахмед (Ahmed) и другие против Соединенного Королевства» и от 14 марта 2002 года по делу «Де Диего Нафриа (De Diego Nafria) против Испании»). Вместе с тем над этой обязанностью государственных служащих иногда может превалировать заинтересованность общества в получении конкретной информации, необходимой для осуществления контроля за функционированием органов государственной власти в демократических системах, по вопросам, представляющим большое общественное значение, затрагивающим проблемы социально-экономического развития, совершенствования работы государственного аппарата, борьбы с преступностью, коррупцией и т.п. (постановления Большой палаты Европейского Суда по правам человека от 21 января 1999 года по делу «Фрессоз (Fressoz) и Руар (Roir) против Франции» и от 8 июля 1999 года по 16 делу «Шюрек (Surek) против Турции (№ 1)», постановление Европейского Суда по правам человека от 19 декабря 2006 года по делу «Радио Твист, а.с. (Radio Twist, a.s.) против Словакии»). Помимо содержания публичного высказывания, суждения, оценки к критериям, обусловливающим ограничение свободы выражения государственным служащим своего мнения, относится достоверность сообщенной им информации (постановление Европейского Суда по правам человека от 23 апреля 1992 года по делу «Кастелльс (Castells) против Испании»). Кроме того, необходима оценка возможного ущерба, который мог быть причинен властям (государственным интересам) публичным высказыванием государственного служащего, и сопоставление его объема с возможным положительным эффектом, который может быть достигнут в результате предания гласности соответствующей информации. Имеет значение и наличие у государственного служащего иных эффективных средств для исправления нарушения, о котором он намеревался сообщить (постановление Европейского Суда по правам человека от 16 декабря 1992 года по делу «Хаджианастассиу (Hadjianastassiou) против Греции», постановления Большой палаты Европейского Суда по правам человека от 10 декабря 2007 года по делу «Штолль (Stoll) против Швейцарии» и от 12 февраля 2008 года по делу «Гужа (Guja) против Молдовы»). Реализация государственным служащим права на свободу выражения своего мнения может признаваться правомерной и соответствующей принципам, закрепленным в Конвенции о защите прав человека и основных свобод, только в том случае, когда нарушение публичным высказыванием возложенных на него ограничений обусловлено общественными интересами, а не достижением личных целей, связанных в том числе с обидой, неприятием, ожиданием личной выгоды и т.п. (решение Европейской комиссии по правам человека от 13 мая 1992 года по жалобе «Хейзлдайн (Haseldine) против Соединенного Королевства», постановление Большой 17 палаты Европейского Суда по правам человека от 12 февраля 2008 года по делу «Гужа (Guja) против Молдовы»). Таким образом, Европейский Суд по правам человека исходит из того, что правовое положение государственного служащего, которое предопределяется его непосредственной связью с государством и требует сдержанности и лояльности при выполнении возложенных на него специфических обязанностей государственной службы, обусловливает и соблюдение им – в отличие от других граждан – определенных правил при публичном выражении своего мнения по вопросу, представляющему общественный интерес, в том числе если это касается нарушений, допущенных государственным органом или должностным лицом, и если при невозможности иного – внутри самой системы государственной власти – реагирования на эти нарушения государственный служащий дает им публичную оценку, которая в таких случаях должна быть аргументированной, основанной на реальных фактах (обстоятельствах) и учитывающей последствия обнародования соответствующей информации. Именно при соблюдении этих правил интересы государственной службы, в том числе авторитет органов, организаций и учреждений, в которых она осуществляется, получают, по мнению Европейского Суда по правам человека, признание и защиту закона. В свою очередь лояльность, осмотрительность и сдержанность государственного служащего при исполнении обязанностей государственной службы, соблюдение им запретов в интересах государственной службы подлежат признанию и защите постольку, поскольку это не препятствует ему, в частности, следовать общественному долгу – как его собственному, так и того государственного органа, в котором он проходит службу.</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Поскольку в силу статьи 15 (часть 4) Конституции Российской Федерации Конвенция о защите прав человека и основных свобод является составной частью правовой системы Российской Федерации, положения ее статьи 10, в том числе в интерпретации Европейского Суда по правам 18 человека, подлежат учету в общей системе аргументации при оценке и выявлении смысла нормативного положения пункта 10 части 1 статьи 17 Федерального закона «О государственной гражданской службе Российской Федерации», устанавливающего запрет для государственных гражданских служащих и сотрудников милиции (полиции) на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государственный служащий замещает должность, если это не входит в его должностные обязанности. При этом общее правило, вытекающее из статьи 10 Конвенции о защите прав человека и основных свобод, которое обязывает государственных служащих к лояльности и осмотрительности в части публичных высказываний, должно пониматься и применяться через призму соотнесения признаваемых Конституцией Российской Федерации ценностей, таких как свобода слова (статья 29), защита прав всеми способами, не запрещенными законом (статья 45, часть 2), законность (статья 15, часть 2), обеспечиваемая в том числе обязанностью граждан (прежде всего, состоящих с государством в служебных отношениях) предотвращать нарушения закона – с одной стороны, и уважения публичной власти как института, посредством которого народ осуществляет свою власть и который обеспечивает суверенитет Российской Федерации (статьи 3 и 4 Конституции Российской Федерации), – с другой стороны. Инструментом такого соотнесения служит статья 55 (часть 3) Конституции Российской Федерации, которая не только определяет условия возможных ограничений того или иного конституционного права, но и в системном единстве со статьями 15 (часть 2), 17 (часть 3) и 18 Конституции Российской Федерации является правовым средством определения того, насколько в случае невозможности исчерпывающим образом нормативно установить критерии принятия правоприменителем того или иного решения 19 обеспечивается баланс конституционных ценностей в конкретной правоприменительной ситуации. Как указал Конституционный Суд Российской Федерации, использование в норме оценочных понятий не свидетельствует о неопределенности ее содержания, поскольку разнообразие фактических обстоятельств делает невозможным установление их исчерпывающего перечня в законе, а использование законодателем оценочной характеристики преследует цель эффективного применения нормы к неограниченному числу конкретных правовых ситуаций (определения от 21 февраля 2008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в общей системе правового регулирования отношений государственной службы, специфика которой обусловливает особый правовой статус государственных служащих, обязывающий их, по общему правилу, к лояльности и сдержанности, нормативное положение пункта 10 части 1 статьи 17 Федерального закона «О государственной гражданской службе Российской Федерации» во взаимосвязи со статьей 201 Закона Российской Федерации «О милиции» (частью 2 статьи 29 Федерального закона «О полиции») не может рассматриваться как содержащее абсолютный запрет на публичное выражение государственным служащим своего мнения, в том числе в средствах массовой информации, относительно деятельности органов государственной власти и как таковое не противоречит Конституции Российской Федерации, поскольку предполагает при оценке правомерности действий государственного служащего необходимость учета содержания публичного высказывания, суждения, оценки, его общественной значимости и мотивов, соотношения причиненного (могущего быть причиненным) ими ущерба для государственных или общественных интересов с ущербом, предотвращенным в результате соответствующих действий государственного служащего, наличия либо отсутствия возможности у государственного служащего защитить свои права или государственные либо общественные интересы, нарушение которых послужило поводом для его публичного 22 выступления, иными предусмотренными законом способами и других значимых обстоятельств. Исходя из изложенного и руководствуясь статьей 6,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нормативное положение пункта 10 части 1 статьи 17 Федерального закона «О государственной гражданской службе Российской Федерации» не противоречащим Конституции Российской Федерации, поскольку – по своему конституционно-правовому смыслу во взаимосвязи со статьей 201 Закона Российской Федерации «О милиции» (частью 2 статьи 29 Федерального закона «О полиции») – оно не может рассматриваться как не допускающее публичного выражения государственным служащим своего мнения, суждения,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 При этом предполагается, что при оценке правомерности действий государственного гражданского служащего или сотрудника милиции (полиции) необходимо учитывать содержание допущенных им публичных высказываний, суждений или оценок, их общественную значимость и мотивы, соотношение причиненного (могущего быть причиненным) ими ущерба для государственных или общественных интересов с ущербом, предотвращенным в результате соответствующих действий государственного служащего, наличие либо отсутствие возможности у государственного служащего защитить свои права или государственные либо общественные интересы, нарушение которых 23 послужило поводом для его публичного выступления, иными предусмотренными законом способами и другие значимые обстоятельства. Конституционно-правовой смысл указанного нормативного положения, выявленный в настоящем Постановлении,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послужившие поводом для обращения граждан Кондратьевой Любови Николаевны и Мумолина Алексея Николаевича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