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751291-О/2024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«Аксаковское подворье» на нарушение его конституционных прав положениями статьи 450, пунктами 1, 2 и 4 статьи 4501 во взаимосвязи со статьей 619 Гражданского кодекса Российской Федерации, а также пунктом 3 статьи 11 и пунктом 2 статьи 13 Федерального закона «О финансовой аренде (лизинге)»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«Аксаковское подворье»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«Аксаковское подворье» (далее также – ООО «Аксаковское подворье», общество) оспаривает конституционность положений статьи 450 «Основания изменения и расторжения договора», пунктов 1, 2 и 4 статьи 4501 «Отказ от договора (исполнения договора) или от осуществления прав по договору» во взаимосвязи со статьей 619 «Досрочное расторжение договора по требованию арендодателя» ГК Российской Федерации, а также пункта 3 статьи 11 «Право собственности на 2 предмет лизинга» и пункта 2 статьи 13 «Обеспечение прав лизингодателя» Федерального закона от 29 октября 1998 года № 164-ФЗ «О финансовой аренде (лизинге)». Как следует из представленных материалов, решением арбитражного суда, с которым согласились суды вышестоящих инстанций, отказано в удовлетворении исковых требований ООО «Аксаковское подворье» к акционерному обществу (лизингодателю) о признании незаконным изъятия лизингодателем предмета лизинга после прекращения договора (ввиду одностороннего отказа лизингодателя от его исполнения в связи с невнесением лизинговых платежей более двух раз подряд), об обязании лизингодателя вернуть предмет лизинга лизингополучателю, произвести сверку расчетов и завершить выкуп.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данного суда. По мнению общества, оспариваемые положения в их взаимосвязи не соответствуют статьям 35 (части 1–3), 46 (часть 1), 55 (часть 3), 56 (часть 3), 118 (часть 2), 120 (часть 1) и 123 (часть 3)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предоставляют лизингодателю право на односторонний отказ от исполнения договора финансовой аренды (выкупной лизинг) путем уведомления об этом лизингополучателя, а также допускают изъятие предмета лизинга (автомобиля) без согласия его владельца и пользователя во внесудебном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«Аксаковское подворье»,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