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640692-П/2022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Нигамеджанова Шамиля Гарифулловича на нарушение его конституционных прав частью пятой статьи 40110 и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Ш.Г.Нигамеджанова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31 мая 2019 года отказано в передаче для рассмотрения в судебном заседании суда кассационной инстанции жалобы, поданной в защиту интересов гражданина Ш.Г.Нигамеджанова, с чем, в свою очередь, согласился заместитель Председателя того же суда (решение от 2 августа 2019 года). Очередная жалоба заявителя, поданная, как он указывает, на имя Председателя Верховного Суда Российской Федерации, в которой оспаривалась правомерность вынесенных судьей и заместителем 2 Председателя этого суда актов, возвращена без рассмотрения письмом судьи Верховного Суда Российской Федерации от 28 февраля 2022 года как повторная с разъяснением, что доводов, которые не являлись предметом рассмотрения ранее, в обращении не приведено. В данной связи Ш.Г.Нигамеджанов просит признать противоречащими статьям 45 (часть 1), 46 (части 1 и 2), 47 (часть 1) и 50 (часть 3) Конституции Российской Федерации часть пятую статьи 40110 «Действия суда кассационной инстанции при поступлении кассационных жалобы, представления» и статью 40117 «Недопустимость внесения повторных кассационных жалобы, представления» УПК Российской Федерации, как освобождающие Председателя Верховного Суда Российской Федерации от обязанности по рассмотрению кассационных жалоб участников уголовного процесса и позволяющие судье этого суда возвращать их без рассмотрения в качестве повторных.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пятая статьи 40110 УПК Российской Федерации закрепляет дополнительный механизм возбуждения производства в суде кассационной инстанции Председателем Верховного Суда Российской Федерации либо его заместителем, что является процессуальной гарантией обеспечения законности и обоснованности выносимого в предварительном порядке судьей этого суда постановления и направлено на обеспечение реализации права граждан на судебную защиту (определения Конституционного Суда Российской Федерации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Нигамеджанова Шамиля Гарифулловича,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