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683170-П/2023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Борисова Бориса Сергеевича на нарушение его конституционных прав статьей 4 и частью третьей статьи 4121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Б.С.Борисова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Верховного Суда Российской Федерации от 17 декабря 2021 года ввиду отсутствия существенных нарушений закона, повлиявших на исход дела, отказано в передаче для рассмотрения в судебном заседании суда кассационной инстанции жалоб в защиту интересов гражданина Б.С.Борисова об оспаривании вынесенных в его отношении приговора городского суда, апелляционного определения областного суда и определения судебной коллегии по уголовным делам кассационного суда общей юрисдикции. С этим решением согласился заместитель Председателя Верховного Суда Российской Федерации (письмо от 14 марта 2022 года). 2 Последующая жалоба осужденного (поименованная надзорной и адресованная в Президиум Верховного Суда Российской Федерации) возвращена без рассмотрения как повторная кассационная. Кроме того, заявителю со ссылкой на часть третью статьи 4121 УПК Российской Федерации разъяснено, что обжалуемые им приговор, апелляционное определение и определение кассационного суда общей юрисдикции не входят в перечень судебных решений, подлежащих обжалованию в порядке надзора в Президиум Верховного Суда Российской Федерации (письмо судьи Верховного Суда Российской Федерации от 17 августа 2022 года). В этой связи Б.С.Борисов утверждает о несоответствии Конституции Российской Федерации положений части третьей статьи 4121 «Пересмотр судебных решений в порядке надзора» УПК Российской Федерации (в редакции Федерального закона от 11 октября 2018 года № 361-ФЗ) во взаимосвязи со статьей 4 «Действие уголовно-процессуального закона во времени» того же Кодекса, поскольку данные нормы ухудшают положение участника уголовного судопроизводства, лишая его права на обжалование судебных актов в порядке надзора, которое у него было до внесения изменений в часть третью статьи 4121 УПК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Борисова Бориса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