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Мирошниченко Ивана Ивановича на нарушение его конституционных прав частями первой, третьей статьи 4121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И.И.Мирошниченко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Верховного Суда Российской Федерации от 8 декабря 2011 года и от 10 декабря 2015 года, с которыми, в свою очередь, согласился заместитель Председателя того же суда (письмо от 7 июля 2020 года), отказано в удовлетворении надзорных жалоб гражданина И.И.Мирошниченко об оспаривании вынесенных в его отношении приговора и определения суда второй инстанции. Последующее обращение заявителя возвращено без рассмотрения письмом судьи Верховного Суда Российской Федерации от 27 апреля 2022 года как содержащее доводы, аналогичные 2 ранее рассмотренным, с разъяснением, что внесение повторных надзорных жалоб по тем же правовым основаниям законом не предусмотрено. В данной связи И.И.Мирошниченко просит признать не соответствующими статьям 18, 19 (часть 1), 22 (часть 1), 45 (часть 1), 46 (часть 1), 50 (части 1 и 3) Конституции Российской Федерации, а также статьям 5, 6, 13 и 14 Конвенции о защите прав человека и основных свобод части первую, третью статьи 4121 «Пересмотр судебных решений в порядке надзора»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препятствуют пересмотру в порядке надзора судебных решений – включая постановление судьи суда надзорной инстанции об отказе в передаче надзорной жалобы для рассмотрения в судебном заседании Президиума Верховного Суда Российской Федерации – в целях исправления судебных ошибок, а также поскольку не конкретизируют понятия существенных нарушений закона, повлиявших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Мирошниченко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