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Игоря Валентиновича на нарушение его конституционных прав частью первой статьи 98 Гражданского процессуального кодекса Российской Федерации, а также пунктом 8 Положения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И.В.Кузьмин оспаривает конституционность части первой статьи 98 «Распределение судебных расходов между сторонами» ГПК Российской Федерации, а также пункта 8 Положения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Федерации», утвержденного Постановлением Правительства Российской Федерации от 20 июля 2020 года № 1073 (в редакции, действовавшей до внесения изменений Постановлением Правительства Российской Федерации от 2 апреля 2022 года № 577) (далее также – Положение), о том, что туроператор при осуществлении возврата заказчику уплаченных им за туристский продукт денежных сумм в предусмотренных Положением случаях обязан уплатить заказчику проценты за пользование указанными денежными средствами в размере одной триста шестьдесят пятой ключевой ставки Центрального банка Российской Федерации, действующей на дату вступления в силу Положения, за каждый календарный день пользования; проценты начисляются со дня предъявления заказчиком соответствующего требования до дня возврата заказчику уплаченной за туристский продукт денежной суммы. Как следует из представленных материалов, апелляционным определением, с которым согласился кассационный суд общей юрисдикции, частично удовлетворены требования И.В.Кузьмина о возврате уплаченных по договору об оказании туристских услуг денежных средств, о взыскании 3 процентов, штрафа, а также компенсации морального вреда. Суды пришли к выводу, что положения Закона Российской Федерации от 7 февраля 1992 года № 2300-I «О защите прав потребителей» при начислении неустойки в деле заявителя неприменимы, поскольку в условиях распространения коронавирусной инфекции предусмотрена специальная неустойка.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отказано. По мнению заявителя, часть первая статьи 98 ГПК Российской Федерации противоречит статьям 15 (часть 2), 17 (части 1 и 2), 19 (часть 1), 46 (части 1 и 2) и 123 (часть 3) Конституции Российской Федерации, так как она допускает возможность пропорционального возмещения судебных издержек при частичном удовлетворении иска, направленного на защиту прав потребителя (личных неимущественных прав). Пункт 8 Положения, как полагает И.В.Кузьмин, не соответствует статьям 2, 45 (часть 1), 46 (часть 1) и 52 Конституции Российской Федерации, поскольку он не допускает взыскания неустойки, предусмотренной законодательством о защите прав потребителей.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случае частичного удовлетворения иска и истец, и ответчик в целях восстановления нарушенных прав и свобод вправе требовать присуждения понесенных ими в связи с необходимостью участия в судебном разбирательстве судебных расходов, но только в части, пропорциональной соответственно или объему удовлетворенных судом требований истца, или объему требований истца, в удовлетворении которых было отказано (Постановление Конституционного Суда Российской Федерации от 28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Игоря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