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621655-П/2022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Рындина Ивана Валерьевича на нарушение его конституционных прав абзацами вторым и шестым части 3 статьи 23.1 и частью 1 статьи 26.4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И.В.Рындина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И.В.Рындин оспаривает конституционность следующих положений Кодекса Российской Федерации об административных правонарушениях: части 3 статьи 23.1, устанавливающей среди прочего, что дела об административных правонарушениях, которые указаны в частях 1 и 2 данной статьи и производство по которым осуществляется в форме административного расследования, рассматриваются судьями районных судов (абзац второй); в остальных случаях (специально не оговоренных в этой норме) дела об административных правонарушениях, указанных в частях 1 и 2 данной статьи, рассматриваются мировыми судьями (абзац шестой); 2 части 1 статьи 26.4, согласно которой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 Как следует из представленных материалов, постановлением мирового судьи от 29 апреля 2021 года И.В.Рындин был признан виновным в совершении административного правонарушения, предусмотренного статьей 6.11 «Побои» КоАП Российской Федерации. Решением судьи Коптевского районного суда города Москвы от 15 июня 2021 года данное постановление было отменено, дело возвращено на новое рассмотрение, поскольку были выявлены существенные нарушения процессуальных требований, которые не позволили всесторонне, полно и объективно рассмотреть дело. По результатам повторного рассмотрения дела вновь было вынесено постановление о назначении И.В.Рындину административного наказания за совершение указанного административного правонарушения (постановление мирового судьи от 5 октября 2021 года). Вышестоящие суды, в том числе Верховный Суд Российской Федерации, оставили данное постановление без изменения. По мнению заявителя, в его деле неправомерно в качестве доказательства использовалось заключение эксперта, которое было получено после вынесения постановления об отказе в возбуждении уголовного дела и до возбуждения дела об административном правонарушении. И.В.Рындин также утверждает, что, вопреки требованиям статьи 28.7 КоАП Российской Федерации, по его делу не проводилось административное расследование, в связи с чем оно было рассмотрено, как полагает заявитель, с нарушением правил подсудности мировым судьей, а не судьей районного суда. Исходя из этого заявитель просит признать оспариваемые законоположения не соответствующими статьям 2, 17 (часть 1), 18, 45 (часть 1) и 46 (часть 1) Конституции Российской Федерации.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частью 1 статьи 28.7 КоАП Российской Федерации в случае совершения административного правонарушения, предусмотренного статьей 6.11 данного Кодекса, проводится административное расследование. При этом в силу части 3 статьи 23.1 КоАП Российской Федерации дела об административных правонарушениях, отнесенные к подведомственности судов и производство по которым осуществляется в форме административного расследования, рассматриваются судьями районных судов, а в остальных случаях – мировыми судьями. Вместе с тем, как разъяснил Верховный Суд Российской Федерации, если административное расследование не осуществлялось, а производились действия в соответствии с нормами Уголовно-процессуального кодекса Российской Федерации в рамках досудебного производства по уголовному делу, дела об административных правонарушениях, предусмотренных статьями 6.11 и 7.27 КоАП Российской Федерации, рассматриваются мировыми судьями (ответ на вопрос 5 раздела «Разъяснения по вопросам, возникающим в судебной практике» Обзора судебной практики Верховного Суда Российской Федерации № 5 (2017), утвержденного Президиумом Верховного Суда Российской Федерации 27 декабря 2017 года). Таким образом, оспариваемые положения части 3 статьи 23.1 КоАП Российской Федерации, рассматриваемые в системе действующего правового регулирования, не могут расцениваться как нарушающие конституционные права заявителя в указанном им аспекте. В соответствии со статьей 26.2 КоАП Российской Федерации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4 виновность лица, привлекаемого к административной ответственности, а также иные обстоятельства, имеющие значение для правильного разрешения дела (часть 1); эти данные устанавливаются протоколом об административном правонарушении, иными протоколами, предусмотренными данным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(часть 2). При этом документы как самостоятельный вид доказательств признаются в качестве таковых,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 (часть 1 статьи 26.7 КоАП Российской Федерации). По смыслу приведенных законоположений, как отметил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Рындина Ивана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