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781757-О/2024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Григоренко Михаила Владимировича и Масликова Евгения Михайловича на нарушение их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М.В.Григоренко и Е.М.Масликова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М.В.Григоренко и Е.М.Масликов оспаривают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заявители, являвшиеся сотрудниками органов внутренних дел, были уволены со службы по основанию, предусмотренному пунктом 9 части 3 статьи 82 Федерального закона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 (в связи с совершением проступка, порочащего 2 честь сотрудника органов внутренних дел). Решением суда общей юрисдикции в удовлетворении требований М.В.Григоренко и Е.М.Масликова о восстановлении на службе было отказано. Определением того же суда заявителям отказано в пересмотре названного решения, вступившего в законную силу, по вновь открывшимся обстоятельствам, к каковым они относили оправдательный приговор, вынесенный ввиду отсутствия в их деянии состава преступления, полагая, что этим приговором опровергаются обстоятельства, установленные ранее при разрешении дела по существу, в частности о совершении проступка, порочащего честь сотрудника органа внутренних дел. Определением суда апелляционной инстанции данное определение отменено и дело направлено в суд первой инстанции для рассмотрения по существу, с чем не согласился кассационный суд общей юрисдикции, оставив в силе определение суда первой инстанции. Определением судьи Верховного Суда Российской Федерации, с которым согласился заместитель Председателя этого суда, заявителям отказано в передаче кассационных жалоб для рассмотрения в судебном заседании Судебной коллегии по гражданским делам Верховного Суда Российской Федерации. По мнению М.В.Григоренко и Е.М.Масликова, применение и истолкование судами пункта 1 части третьей статьи 392 ГПК Российской Федерации в их конкретном деле не соответствует статьям 15 (часть 1), 17 (часть 1), 19 (части 1 и 2), 45, 46 (часть 1), 52–54, 118 (часть 2) и 123 (часть 3) Конституции Российской Федерации, поскольку данная норма презюмирует, что пересмотр судебных постановлений по вновь открывшимся (новым) обстоятельствам заключается в проверке наличия существенных для дела обстоятельств, которые не были и не могли быть известны заявителям, возникновение которых ставит под сомнение законность и обоснованность этих судебных постановлений.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отмечал Конституционный Суд Российской Федерации, закрепление в законе экстраординарных, чрезвычайных по своему характеру способов обжалования вступивших в законную силу судебных постановлений требует установления ограниченного перечня оснований для отмены таких судебных постановлений, которые не могут совпадать с основаниями для отмены судебных постановлений в ординарном порядке, а также закрепления особых процессуальных гарантий для защиты как частных, так и публичных интересов от их необоснованной отмены (Постановление от 19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Григоренко Михаила Владимировича и Масликова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