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734616-О/2023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Титова Александра Владимировича на нарушение его конституционных прав и конституционных прав его несовершеннолетней дочери пунктом 1 статьи 1102 и подпунктом 3 статьи 1109 Гражданского кодекса Российской Федерации, а также пунктом 2 статьи 116 Семейного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А.В.Титова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А.В.Титов, действующий в своих интересах и в интересах своей несовершеннолетней дочери, оспаривает конституционность следующих норм: пункта 1 статьи 1102 ГК Российской Федерации, закрепляющего, что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2 (неосновательное обогащение), за исключением случаев, предусмотренных статьей 1109 данного Кодекса; подпункта 3 статьи 1109 того же Кодекса, предусматривающего, что не подлежат возврату в качестве неосновательного обогащения заработная плата и приравненные к ней платежи, пенсии, пособия, стипендии, возмещение вреда, причиненного жизни или здоровью, алименты и иные денежные суммы, предоставленные гражданину в качестве средства к существованию, при отсутствии недобросовестности с его стороны и счетной ошибки; пункта 2 статьи 116 Семейного кодекса Российской Федерации, устанавливающего, что выплаченные суммы алиментов не могут быть истребованы обратно, за исключением упомянутых в этой норме случаев. Из представленных материалов следует, что решением суда общей юрисдикции, оставленным без изменения определением суда апелляционной инстанции, отказано в удовлетворении требования А.В.Титова о взыскании с матери его несовершеннолетней дочери неосновательного обогащения, предъявленного, как указал суд апелляционной инстанции, в интересах самого заявителя и его несовершеннолетней дочери. В обоснование иска А.В.Титов ссылался на уплату алиментов после вступления в законную силу решения суда, которым место жительства дочери было определено с отцом. Суды указали, что денежные средства, полученные на основании вступившего в законную силу решения суда, не могут рассматриваться в качестве неосновательного обогащения и что перечисленные в статье 116 Семейного кодекса Российской Федерации обстоятельства не установлены. В передаче кассационной жалобы на постановления судов первой и апелляционной инстанций и определение суда кассационной инстанции, которым они оставлены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заявителя, оспариваемые положения противоречат статьям 1 (часть 1), 4 (часть 2), 15 (части 1 и 2), 17, 18, 19 (части 1 и 2), 35 (части 1 и 3 2), 37 (часть 3), 38 (части 1 и 2), 45, 46 (части 1 и 2) и 55 (часть 3) Конституции Российской Федерации, поскольку они препятствуют взысканию как неосновательного обогащения с родителя несовершеннолетнего ребенка денежных средств, уплаченных в качестве алиментов на ребенка с момента вступления в законную силу решения суда об определении места жительства ребенка со вторым родителем – плательщиком алиментов до прекращения взыскания алиментов.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1 статьи 1102 ГК Российской Федерации обеспечивает защиту имущественных прав участников гражданского оборота (определения Конституционного Суда Российской Федерации от 9 ноября 2017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Титова Александра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