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543682-П/2021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«ЮгЭнергоРесурс» на нарушение его конституционных прав статьями 200 и 203 Гражданского кодекса Российской Федерации, частью 6 статьи 232 и частью 4 статьи 238 Арбитражного процессуального кодекса Российской Федерации, пунктами 16 и 24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«ЮгЭнергоРесурс»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«ЮгЭнергоРесурс» (далее – ООО «ЮЭР») оспаривает конституционность: статей 200 «Начало течения срока исковой давности» и 203 «Перерыв течения срока исковой давности» ГК Российской Федерации; 2 части 6 статьи 232 АПК Российской Федерации, в силу которой при рассмотрении дела арбитражный суд в судебном заседании устанавливает наличие или отсутствие оснований для отмены решения третейского суда, предусмотренных статьей 233 данного Кодекса, путем исследования представленных в суд доказательств в обоснование заявленных требований и возражений, но не вправе переоценивать обстоятельства, установленные третейским судом, либо пересматривать решение третейского суда по существу; части 4 статьи 238 АПК Российской Федерации, предусматривающей что при рассмотрении дела арбитражный суд в судебном заседании устанавливает наличие или отсутствие оснований для отказа в выдаче исполнительного листа на принудительное исполнение решения третейского суда, предусмотренных статьей 239 данного Кодекса, путем исследования представленных в суд доказательств обоснования заявленных требований и возражений, но не вправе переоценивать обстоятельства, установленные третейским судом, либо пересматривать решение третейского суда по существу; пунктов 16 и 24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3 электросетевого хозяйства, принадлежащих сетевым организациям и иным лицам, к электрическим сетям» (в жалобе ошибочно поименованных как соответствующие пункты названного Постановления Правительства Российской Федерации), определяющих существенные условия договора об осуществлении технологического присоединения к электрическим сетям, а также сроки действия технических условий и порядок согласования проектной документации в случаях, если технические условия в соответствии с указанными Правилами подлежат согласованию с системным оператором (соответствующим субъектом оперативно-диспетчерского управления в технологически изолированной территориальной электроэнергетической системе). Как следует из представленных материалов, определением Арбитражного суда Краснодарского края от 3 июня 2020 года удовлетворено заявление публичного акционерного общества «Федеральная сетевая компания Единой энергетической системы» о выдаче исполнительного листа на принудительное исполнение решения третейского суда о взыскании с ООО «ЮЭР» убытков и расходов по уплате арбитражного сбора по спору о расторжении договора об осуществлении технологического присоединения. Оставляя данное определение в силе, суд кассационной инстанции пришел к выводу, что, указывая на необходимость применения исковой давности, ссылаясь на отсутствие доказательств, обосновывающих позицию истца, на его недобросовестное поведение, ООО «ЮЭР» по существу ставит вопрос о переоценке фактических обстоятельств, установленных третейским судом, что находится за пределами компетенции арбитражного суда. ООО «ЮЭР» полагает, что оспариваемые положения противоречат статьям 19 (часть 1), 35, 46 (часть 1) и 55 (часть 3) Конституции Российской Федерации в той мере, в какой они с учетом смысла, придаваемого им правоприменительной практикой, позволяют произвольно трактовать положения о применении исковой давности по требованиям о расторжении договора об осуществлении технологического присоединения.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частью 4 статьи 238 АПК Российской Федерации проверка наличия или отсутствия оснований для отказа в выдаче исполнительного листа на принудительное исполнение решения третейского суда проводится арбитражным судом в каждом конкретном деле исходя из его фактических обстоятельств, анализа доводов сторон и оценки представленных ими доказательств с учетом установленного приведенным положением правила о недопустимости пересмотра решения третейского суда по существу. Данная норма не предполагает ее произвольного применения и сама по себе не может рассматриваться как нарушающая конституционные права заявителя в указанном в жалобе аспекте. Доводы же ООО «ЮЭР» о неконституционности части 4 статьи 238 АПК Российской Федерации, а также иных оспариваемых положений в действительности свидетельствуют о его несогласии с положенными в основу их применения выводами судов, включая третейский суд, в отношении фактических обстоятельств конкретного дела и оценкой доказательств, проверка которых, в силу статьи 125 Конституции Российской Федерации и статьи 3 Федерального конституционного закона «О Конституционном Суде Российской Федерации», к компетенции Конституционного Суда Российской Федерации не относится. Кроме того, вопреки требованиям статей 96 и 97 Федерального конституционного закона «О Конституционном Суде Российской Федерации», представленные материалы не подтверждают применения арбитражными судами части 6 статьи 232 АПК Российской Федерации, поскольку требование об отмене решения третейского суда сторонами не заявлялось.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«ЮгЭнергоРесурс»,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