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582458-П/2021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Кобер Валентины Петровны на нарушение ее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А.Н.Кокотова, Л.О.Красавчиковой, С.П.Маврина, Н.В.Мельникова, В.Г.Ярославцева, рассмотрев вопрос о возможности принятия жалобы гражданки В.П.Кобер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15 сентября 2020 года, с которым согласился заместитель Председателя этого суда (письмо от 13 ноября 2020 года), отказано в передаче для рассмотрения в судебном заседании Президиума Верховного Суда Российской Федерации поданной в интересах гражданки В.П.Кобер, являющейся потерпевшей по уголовному делу, надзорной жалобы на приговор областного суда и апелляционное определение Судебной коллегии по уголовным делам Верховного Суда Российской Федерации. При этом в постановлении отмечено, что заявленное представителем потерпевшей в ходе предварительного слушания ходатайство о возвращении дела прокурору с 2 целью привлечения к уголовной ответственности иных лиц (наряду с обвиняемыми по данному делу) отклонено судом первой инстанции обоснованно. Кроме того, представителем потерпевшей обжаловано в порядке статьи 125 УПК Российской Федерации принятое на досудебной стадии производства по уголовному делу постановление следователя от 10 февраля 2019 года о прекращении уголовного преследования в отношении гражданки П. Постановлением районного суда от 20 августа 2020 года наряду с прочим отказано в удовлетворении требования о признании указанного постановления следователя незаконным. При этом отмечено, что оно вынесено надлежащим должностным лицом с соблюдением требований уголовно-процессуального закона. В данной части решение суда первой инстанции оставлено без изменения апелляционным постановлением областного суда от 19 ноября 2020 года. В этой связи В.П.Кобер просит признать не соответствующими статьям 10, 17 (часть 1), 19 (части 1 и 2), 21 (часть 1), 45, 46 (части 1 и 2), 49, 52, 55 (часть 3), 118 (части 1 и 2), 120 (часть 1) и 123 (часть 3) Конституции Российской Федерации следующие положения Уголовно-процессуального кодекса Российской Федерации: пункт 47 статьи 5 «Основные понятия, используемые в настоящем Кодексе», часть вторую статьи 21 «Обязанность осуществления уголовного преследования», статьи 22 «Право потерпевшего на участие в уголовном преследовании», 38 «Следователь», пункт 16 части второй статьи 42 «Потерпевший», статьи 73 «Обстоятельства, подлежащие доказыванию», 90 «Преюдиция», 125 «Судебный порядок рассмотрения жалоб» и 171 «Порядок привлечения в качестве обвиняемого», поскольку, по утверждению заявительницы, данные нормы препятствуют эффективной реализации прав потерпевшего, не позволяя ему участвовать в формировании следователем обвинения, притом что и потерпевший, и следователь отнесены законодателем к участникам стороны обвинения; 3 часть первую статьи 227 «Полномочия судьи по поступившему в суд уголовному делу», статью 252 «Пределы судебного разбирательства», часть первую статьи 299 «Вопросы, разрешаемые судом при постановлении приговора», статьи 307 «Описательно-мотивировочная часть обвинительного приговора», 308 «Резолютивная часть обвинительного приговора», 309 «Иные вопросы, подлежащие решению в резолютивной части приговора», 334 «Полномочия судьи и присяжных заседателей», части пятую и шестую статьи 339 «Содержание вопросов присяжным заседателям», статьи 348 «Обязательность вердикта», 350 «Виды решений, принимаемых председательствующим» и 351 «Постановление приговора», поскольку, по ее мнению, данные нормы не позволяют суду первой инстанции разрешать доводы потерпевшего о неправильной квалификации органом предварительного расследования деяния, совершенного в соучастии, применительно к ситуациям, когда имеются основания для привлечения к уголовной ответственности иных лиц помимо тех, в отношении которых дело поступило в суд для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3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исчерпаны все другие внутригосударственные средства судебной защиты прав заявителя (лица, в интересах которого подана жалоба в Что же касается части первой статьи 227, статьи 252, части первой статьи 299, статей 307, 308, 309, 334, частей пятой и шестой статьи 339, статей 348, 350 и 351 УПК Российской Федерации, то заявительницей в аналогичном аспекте ранее оспаривались иные положения этого Кодекса – часть первая его статьи 237 во взаимосвязи со статьями 220 и 252 того же Кодекса. По результатам рассмотрения предыдущих жалоб В.П.Кобер Конституционным Судом Российской Федерации приняты определения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Кобер Валентины Петровны,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