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580364-П/2021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Молчанова Александра Григорьевича на нарушение его конституционных прав положением пункта 15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по требованию гражданина А.Г.Молчанова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А.Г.Молчанов, являющийся получателем страховой пенсии по старости в связи с особыми условиями труда, оспаривает конституционность абзаца третьего пункта 15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(утверждены Постановлением Правительства Российской Федерации от 11 июля 2002 года № 516), согласно которому при 2 исчислении периодов подземной работы, дающей право на трудовую (с 1 января 2015 года – страховую) пенсию по старости независимо от возраста при наличии не менее 25 лет такой работы в соответствии с подпунктом 11 пункта 1 статьи 27 Федерального закона от 17 декабря 2001 года № 173-ФЗ «О трудовых пенсиях в Российской Федерации» (с 1 января 2015 года аналогичная норма закреплена в пункте 11 части 1 статьи 30 Федерального закона от 28 декабря 2013 года № 400-ФЗ «О страховых пенсиях»), лицам, не выработавшим подземного стажа, предусмотренного данным подпунктом, но имеющим его не менее 10 лет, стаж подземной работы учитывается в следующем порядке: каждый полный год подземной работы, предусмотренной Списком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утвержденным Постановлением Кабинета Министров СССР от 26 января 1991 года № 10, – за 9 месяцев. По мнению заявителя, оспариваемое положение, примененное в его деле судами общей юрисдикции, не соответствует статьям 6 (часть 2), 15 (часть 4), 17 (часть 1), 18, 19 и 55 (часть 1) Конституции Российской Федерации, поскольку по смыслу, придаваемому сложившейся правоприменительной практикой, при исчислении стажа работы, дающей работникам организаций угольной промышленности право на доплату к пенсии, в порядке, предусмотренном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не позволяет засчитывать в него периоды подземной работы, продолжительность которых составляет менее одного года, и учитывать их пропорционально имеющемуся количеству месяцев и дней (из расчета один год работы за 9 месяцев).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Устанавливая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страховой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частности с работой с вредными условиями труда, и при этом наделяет Правительство Российской Федерации полномочием по утверждению списков работ, производств, профессий, должностей, специальностей и учреждений (организаций) и правил исчисления периодов работы (деятельности), с учетом которых страховая пенсия по старости назначается досрочно (пункт 1 части 1, часть 2 статьи 30 Федерального закона «О страховых пенсиях»). Действуя в пределах предоставленного ему полномочия, Правительство Российской Федерации во вступившем в силу с 1 января 2015 года Постановлении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закрепило правовые основания определения стажа на соответствующих видах работ и исчисления периодов такой работы. В частности, было предусмотрено применение в этих целях утвержденных постановлением Кабинета Министров СССР от 26 января 1991 года № 10 Списка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(для учета периодов выполнения соответствующих работ, имевших место до 1 января 1992 года, – 4 аналогичного списка, утвержденного постановлением Совета Министров СССР от 22 августа 1956 года № 1173), а также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(утверждены Постановлением Правительства Российской Федерации от 11 июля 2002 года № 516). В пункте 15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Правительством Российской Федерации закреплен особый порядок исчисления стажа с учетом периодов работ, засчитываемых в стаж для назначения досрочной страховой пенсии по старости указанной категории граждан в соответствии с пунктом 11 части 1 статьи 30 Федерального закона «О страховых пенсиях». Такое правовое регулирование направлено на реализацию права граждан, работавших на соответствующих видах работ, на пенсионное обеспечение с учетом объективно существующих вредных факторов производственной среды, времени занятости на определенных работах и трудового процесса, а оспариваемое положение пункта 15 названных Правил, будучи его элементом, не может рассматриваться как нарушающее права граждан. Разрешение же вопроса об изменении порядка исчисления стажа работы, дающей работникам организаций угольной промышленности право на дополнительное социальное обеспечение, на чем, как видно из жалобы, настаивает А.Г.Молчанов, составляет прерогативу федерального законодателя и не относится к полномочиям Конституционного Суда Российской Федерации, определенным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Молчанова Александра Григорьевича,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