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725795-П/2023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Магденко Александра Михайловича на нарушение его конституционных прав частью первой статьи 3895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А.М.Магденко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Зеленоградского окружного суда города Москвы от 14 мая 2002 года ввиду неявки подсудимого гражданина А.М.Магденко в судебное заседание и наличия оснований полагать, что он скрывается от суда, мера пресечения в его отношении изменена с подписки о невыезде на заключение под стражу, и он объявлен в розыск. Выражая несогласие с указанным судебным решением, заявитель в декабре 2021 года одновременно с апелляционной жалобой подал ходатайство о восстановлении срока апелляционного обжалования, мотивированное, в частности, тем, что данный срок пропущен им по вине 2 суда в связи с ненаправлением ему копии принятого решения для вручения, а также в связи с неразъяснением ему права и порядка оспаривания этого акта ни в судебном заседании, ни в тексте постановления. Отказывая в удовлетворении указанного ходатайства, Зеленоградский районный суд города Москвы в постановлении от 14 декабря 2021 года исходил из того, что в 2002 году в отношении А.М.Магденко постановлен обвинительный приговор, который по результатам неоднократного оспаривания был отменен в 2012 году с прекращением уголовного дела в связи с истечением сроков давности уголовного преследования, а также из того, что заявителем не приведено доводов о наличии объективных и уважительных препятствий к обжалованию интересующего его промежуточного судебного решения (в том числе одновременно с приговором) на протяжении длительного времени – с 2002 по 2021 годы, о вынесении которого он не мог не знать. Правомерность такого вывода подтверждена вышестоящими судебными инстанциями (апелляционное постановление; постановления судьи кассационного суда общей юрисдикции и судьи Верховного Суда Российской Федерации об отказе в передаче кассационных жалоб для рассмотрения в судебном заседании суда кассационной инстанции; письмо заместителя Председателя Верховного Суда Российской Федерации от 31 января 2023 года). В этой связи А.М.Магденко просит признать не соответствующей статьям 2, 18, 46 (части 1 и 2), 50 (часть 3), 120 (часть 1) и 123 (часть 3) Конституции Российской Федерации часть первую статьи 3895 «Порядок восстановления срока апелляционного обжалования» УПК Российской Федерации, утверждая, что данная норма нарушает его права, поскольку определяет подсудность рассмотрения ходатайства о восстановлении срока апелляционного обжалования судебного решения тому же суду, который его вынес, а также поскольку не ограничивает пределы усмотрения судьи при оценке уважительности причин пропуска такого срока и отказе в его восстановлении.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возможность выбора гражданином по своему усмотрению любых способов и процедур судебной защиты. Их особенности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Магденко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