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569316-П/2021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октября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Коновалова Олега Егоровича на нарушение его конституционных прав частью второй статьи 10, частью второй статьи 56 и частью второй статьи 63 Уголовного кодекса Российской Федерации, пунктом 13 статьи 397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О.Е.Коновалова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О.Е.Коновалов утверждает, что часть вторая статьи 10 «Обратная сила уголовного закона», часть вторая статьи 56 «Лишение свободы на определенный срок» и часть вторая статьи 63 «Обстоятельства, отягчающие наказание» УК Российской Федерации, а также пункт 13 статьи 397 «Вопросы, подлежащие рассмотрению судом при исполнении приговора» УПК Российской Федерации противоречат статьям 19 (части 1 и 2), 45 (часть 1), 46 и 54 (часть 2) Конституции Российской Федерации, поскольку позволяют суду при рассмотрении вопроса о приведении приговора в соответствие с новым уголовным законом не применять 2 положения Общей части УК Российской Федерации и не снижать назначенное судом наказание, поскольку оно назначено в пределах санкции соответствующей статьи Особенной части данного Кодекса, а суду кассационной инстанции – не исправлять данную ошибку, несмотря на то что она влияет на установление в действиях осужденного рецидива преступлений, а также допускают при переквалификации совершенного деяния возможность добавления в приговор квалифицирующих признаков, ухудшая тем самым положение осужденного. Как следует из представленных материалов, приговором суда от 20 июля 1995 года О.Е.Коновалов был осужден за совершение преступления, предусмотренного частью второй статьи 144 УК РСФСР (кража, совершенная повторно, или по предварительному сговору группой лиц, или с проникновением в жилище, помещение либо иное хранилище, а равно причинившая значительный ущерб потерпевшему). Постановлением суда (с учетом изменений, внесенных судом кассационной инстанции) данный приговор был приведен в соответствие с внесенными в уголовный закон изменениями: совершенное О.Е.Коноваловым деяние переквалифицировано на пункты «а» и «б» части второй статьи 158 УК Российской Федерации (в редакции Федерального закона от 31 октября 2002 года № 133-ФЗ), предусматривавшие ответственность за кражу, совершенную группой лиц, группой лиц по предварительному сговору, с незаконным проникновением в помещение либо иное хранилище. При этом назначенное О.Е.Коновалову наказание снижено не было. С данным судебным решением согласились вышестоящие суды.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56 УК Российской Федерации, закрепляя, что лишение свободы устанавливается на срок от двух месяцев до двадцати лет, не регламентирует правил приведения судебных решений в 3 соответствие с внесенными в уголовное законодательство изменениями. Правила применения обратной силы уголовного закона установлены статьей 10 УК Российской Федерации, которая в развитие положений статьи 54 Конституции Российской Федерации устанавливает,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(часть первая); 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 (часть вторая). Как указал Конституционный Суд Российской Федерации, предписание о смягчении назначенного по приговору суда наказания в пределах, предусмотренных новым уголовным законом, предполагает необходимость применения всей совокупности норм Уголовного кодекса Российской Федерации – как Общей, так и Особенной его частей (Постановление от 20 апреля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Коновалова Олега Егоровича,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