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693272-П/2023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Попандопуло Василия Васильевича на нарушение его конституционных прав статьей 159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В.В.Попандопуло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9 апреля 2021 года гражданин В.В.Попандопуло признан виновным в совершении в составе группы лиц по предварительному сговору с использованием своего служебного положения мошенничества – хищения путем обмана чужого имущества в особо крупном размере, т.е. преступления, предусмотренного частью четвертой статьи 159 УК Российской Федерации. Правомерность квалификации содеянного подтверждена вышестоящими судебными инстанциями (апелляционное определение от 29 июня 2021 года, определение судебной коллегии по уголовным делам кассационного суда общей юрисдикции от 6 декабря 2021 года и постановление 2 судьи Верховного Суда Российской Федерации об отказе в передаче жалобы для рассмотрения в судебном заседании суда кассационной инстанции от 5 июля 2022 года). В этой связи В.В.Попандопуло просит признать не соответствующей статьям 17, 18, 23, 45–47 и 49 (часть 3) Конституции Российской Федерации статью 159 «Мошенничество» УК Российской Федерации, как допускающую, по его мнению, произвольное и неединообразное толкование в правоприменительной практике, поскольку содержит неопределенность в понятии хищения, определении способа его совершения и размера причиненного имущественного ущерба.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Попандопуло Василия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