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736801-О/2024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Пугачевой Людмилы Ивановны на нарушение ее конституционных прав подпунктом 8 пункта 2 статьи 235 Гражданского кодекса Российской Федерации и положениями федеральных законов «О контроле за соответствием расходов лиц, замещающих государственные должности, и иных лиц их доходам» и «О противодействии коррупции»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Л.И.Пугачевой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Л.И.Пугачева оспаривает конституционность: подпункта 8 пункта 2 статьи 235 «Основания прекращения права собственности» ГК Российской Федерации; части 1 статьи 3 (об обязанности представлять сведения о расходах), статьи 17 (об обращении прокуроров в суд с заявлением об обращении в доход государства имущества и имущественных прав, в отношении которых не представлено сведений, подтверждающих их приобретение на законные доходы), частей 1 и 2 статьи 18 (о порядке вступления в силу данного Федерального закона) Федерального закона от 3 декабря 2012 года № 230-ФЗ 2 «О контроле за соответствием расходов лиц, замещающих государственные должности, и иных лиц их доходам»; статей 8 «Представление сведений о доходах, об имуществе и обязательствах имущественного характера» и 81 «Представление сведений о расходах» Федерального закона от 25 декабря 2008 года № 273-ФЗ «О противодействии коррупции». Как следует из представленных материалов, решением суда, оставленным без изменения судами вышестоящих инстанций, удовлетворены исковые требования военного прокурора к Л.И.Пугачевой и другим ответчикам об обращении в доход государства имущества, в отношении которого не представлено сведений, подтверждающих его приобретение на законные доходы. В передаче кассационной жалобы для рассмотрения в судебном заседании Судебной коллегии по гражданским делам Верховного Суда Российской Федерации Л.И.Пугачевой было отказано определением судьи этого суда. По мнению заявительницы, оспариваемые законоположения не соответствуют статьям 8 (часть 2), 17 (часть 1), 18, 32 (часть 4), 34 (часть 1), 35 (части 1 и 2), 37 (части 1 и 3), 45, 46 (части 1 и 2), 55 (части 1 и 3) и 60 Конституции Российской Федерации, поскольку позволяют: осуществлять контроль в соответствии с Федеральным законом «О контроле за соответствием расходов лиц, замещающих государственные должности, и иных лиц их доходам» в отношении имущества, приобретенного до 31 декабря 2011 года (т.е. даты вступления в силу данного Федерального закона и до отчетного периода, на который он распространяется), а также в отношении периода до включения соответствующей должности в перечень должностей, при замещении которых возникает обязанность сообщать сведения о доходах и расходах; распространять действие данного Федерального закона на период, предшествующий возникновению близких отношений между лицом, обязанным сообщать сведения о своих доходах и расходах, и собственником имущества, не обязанным сообщать такие сведения; 3 не учитывать официальные доходы лица, в отношении которого осуществляется контроль, по причине оценки всех полученных им доходов как расходов на содержание своей семьи; обращаться в суд по истечении значительного времени (спустя двенадцать лет), когда большая часть документов утрачена из-за сроков хранения документов; ограничивать состав допустимых доказательств только документами налогового органа и не учитывать иные доказательства, в том числе показания свидетелей, данные ГИБДД о зарегистрированных за лицом транспортных средствах и иные письменные доказательства, расчеты доходов от ведения личного подсобного хозяйства, а также не принимать доказательства со ссылкой на их непредставление в ходе прокурорской проверки; не учитывать доходы от продажи имущества, приобретенного до возникновения близких отношений между лицом, обязанным сообщать сведения о своих доходах и расходах, и лицом, не обязанным сообщать такие сведения.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позиций Конституционного Суда Российской Федерации, обращение по решению суда в доход Российской Федерации имущества,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доходы, относится к особым правовым мерам, применяемым в случае нарушения лицами, выполняющими публичные функции, антикоррупционного законодательства и направленным на эффективное противодействие коррупции и защиту конституционно значимых ценностей.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Пугачевой Людмилы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