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726226-О/2023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Тарасова Александра Григорьевича на нарушение его конституционных прав пунктами 1–3 статьи 10 Гражданского кодекса Российской Федерации, частью 3 статьи 69 Арбитражного процессуального кодекса Российской Федерации, пунктом 3 статьи 21325 и пунктом 7 статьи 21326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А.Г.Тарасова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А.Г.Тарасов оспаривает конституционность пунктов 1–3 статьи 10 «Пределы осуществления гражданских прав» ГК Российской Федерации, части 3 статьи 69 «Основания освобождения от доказывания» АПК Российской Федерации, а также пункта 3 статьи 21325 «Имущество гражданина, подлежащее реализации в случае признания гражданина банкротом и введения реализации имущества гражданина» и пункта 7 статьи 21326 «Особенности реализации имущества гражданина» Федерального 2 закона от 26 октября 2002 года № 127-ФЗ «О несостоятельности (банкротстве)». Как следует из представленных материалов, определением арбитражного суда, оставленным судами вышестоящих инстанций без изменения, А.Г.Тарасову, признанному банкротом, отказано в удовлетворении заявления об исключении из конкурсной массы жилого дома и земельных участков. Суды приняли во внимание установленные вступившим в законную силу решением суда общей юрисдикции обстоятельства, свидетельствующие, по мнению судов, о допущенных должником злоупотреблениях, в частности связанных с передачей недвижимого имущества в собственность супруги (брак с которой впоследствии был расторгнут) на основании брачного соглашения без проведения государственной регистрации соответствующих прав и с последующим сокрытием этого факта от кредитора, в договоре залога с которым – заключенном в обеспечение кредитных обязательств А.Г.Тарасова – было указано на нахождение данного имущества в собственности последнего. Кроме того, суды отметили совершение в последующем должником действий по искусственному приданию спорному имуществу признаков исполнительского иммунитета в преддверии подачи заявления о собственном банкротстве.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этого суда. По мнению А.Г.Тарасова, оспариваемые законоположения противоречат статьям 18, 19 (части 1 и 2), 40, 46 (части 1 и 2), 55 (части 2 и 3) и 56 (часть 3) Конституции Российской Федерации, поскольку допускают произвольную оценку действий должника в качестве злоупотребления правом, не содержат достаточно определенных критериев, которые бы позволили судам оценить необходимость распространения на имущество должника исполнительского иммунитета в конкретных обстоятельства дела, позволяют арбитражным судам выборочно придавать преюдициальное 3 значение решению суда общей юрисдикции при наличии иных судебных решений, в которых содержатся противоположные выводы об имеющих значение для разрешения дела обстоятельствах.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Тарасова Александра Григорьевича,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