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712218-П/2023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«Транснефть – Приволга» на нарушение его конституционных прав пунктом 3 части второй статьи 38, частью первой статьи 42, статьей 122 и частью третьей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«Транснефть – Приволга»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«Транснефть – Приволга» (далее также – АО «Транснефть – Приволга») дважды обращалось к следователю с требованием о признании потерпевшим в рамках уголовного дела, ранее возбужденного по его заявлению. В обоих случаях заявителем получены письма следователя о том, что следствием проводится комплекс следственных и иных процессуальных действий, направленных на установление всех обстоятельств, послуживших основанием для возбуждения уголовного дела, и оценка изложенных им доводов будет дана в ходе предварительного следствия. 2 Представителю заявителя, обращавшемуся в суд в порядке статьи 125 УПК Российской Федерации, отказано в удовлетворении жалоб на бездействие следователя, выразившееся в невынесении постановления о признании потерпевшим АО «Транснефть – Приволга», с чем согласились суды вышестоящих инстанций. Заявитель оспаривает конституционность пункта 3 части второй статьи 38 «Следователь», части первой статьи 42 «Потерпевший», статьи 122 «Разрешение ходатайства» и части третьей статьи 125 «Судебный порядок рассмотрения жалоб» УПК Российской Федерации. По его мнению, данные нормы позволяют следователю уклоняться от вынесения мотивированного постановления по результатам рассмотрения ходатайства о признании потерпевшим, а судам – не проверять законность и фактическую обоснованность решения следователя и не признавать лицо потерпевшим на стадии предварительного расследования, что ограничивает доступ к правосудию и нарушает права, гарантированные статьями 46 (части 1 и 2) и 52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статье 42 устанавливает, что 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репутации;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суда;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 (часть первая). Тем самым приведенное законоположение, предусматривая необходимость признания таких лиц в 3 установленной законом процедуре потерпевшими, гарантирует их права, закрепленные в статьях 45, 46 и 52 Конституции Российской Федерации, притом что,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«Транснефть – Приволга»,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