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Евгения Сергеевича на нарушение его конституционных прав частью первой и пунктом 13 части второй статьи 42, пунктом 11 части четвертой статьи 47, а также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Е.С.Горбунова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июля 2022 года отказано в передаче для рассмотрения в судебном заседании суда кассационной инстанции жалобы гражданина Е.С.Горбунова об оспаривании вынесенных в его отношении приговора и последующих судебных решений. С этим решением согласился заместитель Председателя Верховного Суда Российской Федерации, отметив в письме от 6 сентября 2022 года, что само по себе отсутствие в материалах дела постановления о признании малолетней потерпевшей по уголовному делу не является безусловным основанием для отмены приговора. 2 Заявитель утверждает, что часть первая и пункт 13 части второй статьи 42 «Потерпевший», пункт 11 части четвертой статьи 47 «Обвиняемый», а также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противоречат статьям 15 (часть 1), 19 (часть 1), 21 (часть 1), 24 (часть 2), 45 (часть 1), 50 (часть 2), 120 (часть 1) и 123 (часть 3) Конституции Российской Федерации, поскольку: не определяя срока ознакомления обвиняемого и его защитника с постановлением о назначении судебной экспертизы, позволяют следователю знакомить сторону защиты с таковым, разъяснять соответствующие права и рассматривать заявленные ходатайства уже после проведения экспертизы и получения экспертного заключения; позволяют следователю и суду не выносить постановление о признании лица потерпевшим применительно к ситуациям, когда данные об этом лице известны, и в последующем не расценивать это обстоятельство в качестве существенного нарушения уголовно-процессуального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части четвертой статьи 47 УПК Российской Федерации закрепляет право обвиняемого знакомиться с постановлением о назначении судебной экспертизы, ставить вопросы эксперту и знакомиться с заключением эксперта. Что касается положений статей 195 и 198 этого же Кодекса, то они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Евгения Сергеевича,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