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Игоря Евгеньевича на нарушение его конституционных прав пунктом 31 статьи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И.Е.Овчинникова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И.Е.Овчинников оспаривает конституционность пункта 31 статьи 206 «Вознаграждение арбитражного управляющего в деле о банкротстве» Федерального закона от 26 октября 2002 года № 127-ФЗ «О несостоятельности (банкротстве)». Как следует из представленных материалов, в деле о банкротстве хозяйственного общества определением арбитражного суда, оставленным судами вышестоящих инстанций без изменения, удовлетворено заявление кредитора, являющегося также контролирующим должника лицом, привлеченным к субсидиарной ответственности по обязательствам должника, о намерении погасить требования уполномоченного органа об 2 уплате должником обязательных платежей; ходатайство конкурсного управляющего – И.Е.Овчинникова об установлении стимулирующего вознаграждения удовлетворено частично. Суды исходили из наличия взаимосвязи между намерением контролирующего должника лица погасить данные требования и действиями арбитражного управляющего по привлечению его к ответственности, при этом – с учетом установленных обстоятельств, в том числе объема и сложности выполненной арбитражным управляющим работы, позиции иных лиц, участвующих в деле о банкротстве, а также необходимости обеспечения баланса интересов должника, контролирующего его лица и арбитражного управляющего, – снизили размер стимулирующего вознаграждения последнего до 5% от размера требований налогового органа.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И.Е.Овчинникова, оспариваемая норма противоречит статьям 17 (часть 3), 19, 45 и 46 (части 1 и 2) Конституции Российской Федерации, поскольку в силу своей неопределенности позволяет арбитражному суду произвольно уменьшить стимулирующее вознаграждение арбитражного управляющего, не допустившего каких-либо нарушений при исполнении своих обязанностей, при фактическом погашении реестра требований кредиторов кредитором, являющимся одновременно контролирующим должника лицом, привлеченным к субсидиарной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Игоря Евгеньевича,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