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615220-П/2022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Грековой Екатерины Александровны на нарушение ее конституционных прав положениями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Е.А.Грековой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Е.А.Грекова оспаривает конституционность положений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(далее также – Список), 2 утвержденного Постановлением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Федерации». По мнению Е.А.Грековой, оспариваемые положения, примененные в ее деле судами общей юрисдикции, не соответствуют статьям 2, 6 (часть 2), 15 (часть 4), 17 (часть 1), 18, 19 и 55 (часть 1) Конституции Российской Федерации, поскольку не позволяют засчитывать в стаж, дающий право на досрочное пенсионное обеспечение по старости лицам, осуществлявшим педагогическую деятельность в учреждениях для детей, периоды осуществления такой деятельности в должностях заместителя заведующего по учебно- воспитательной работе и заведующей. Кроме того, заявительница полагает, что законодатель, исключив с 1 ноября 1999 года из данного Списка названные должности, допустил его противоречие положениям Федерального закона от 29 декабря 2012 года № 273-ФЗ «Об образовании в Российской Федерации» (статьи 2, 47, 51), которым руководителям образовательных организаций предусмотрены социальные гарантии, установленные для педагогических работников.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Грековой Екатерины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