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693241-П/2023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Герасимова Глеба Викторовича на нарушение его конституционных прав разделом XXI «Общие профессии» Списка № 1 производств, цехов, профессий и должностей на подземных работах, на работах с вредными условиями труда и в горячих цехах, работа в которых дает право на государственную пенсию на льготных условиях и в льготных размерах, а также письмами Министерства социального обеспечения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Г.В.Герасимова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Г.В.Герасимов оспаривает конституционность раздела XXI «Общие профессии» Списка № 1 производств, цехов, профессий и должностей на подземных работах, на работах с вредными условиями труда и в горячих цехах, работа в которых дает право на государственную пенсию на льготных условиях и в льготных размерах (далее – Список №1), утвержденного Постановлением Совета Министров СССР от 22 августа 1956 года № 1173, которым предусмотрены профессии водолаз, старший водолаз, 2 водолазный старшина, инструктор по водолазному делу; а также писем Министерства социального обеспечения РСФСР от 12 августа 1977 года № 1- 132-И «О льготном пенсионном обеспечении водолазов, старших водолазов, водолазных старшин, инструкторов по водолазному делу, инструкторов- водолазов, старшин (бригадиров) водолазной станции и водолазов-матросов» и от 13 марта 1987 года № 1-33-И «О льготном пенсионном обеспечении некоторых категорий работников (водолазов, шоопировщиков секций конденсаторов и работников инспекций на атомных станциях)» (утративших силу в связи с принятием Приказа Министерства труда и социальной защиты Российской Федерации от 30 апреля 2020 года № 232). По мнению заявителя, оспариваемые положения не соответствуют статьям 17–19 и 39 Конституции Российской Федерации, поскольку не позволяют включить в стаж, дающий право на досрочное назначение страховой пенсии по старости, периоды работы по любой из имеющихся в настоящее время водолазных квалификаций или профессий, в том числе по профессии водолазного специалиста, и, кроме того, необоснованное применение при разрешении его дела названных писем Министерства социального обеспечения РСФСР противоречит статьям 15 (часть 3) и 39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Устанавливая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3 характером труда, в частности с работой с вредными условиями труда, и при этом наделяет Правительство Российской Федерации полномочием по утверждению списков работ, производств, профессий, должностей, специальностей и учреждений (организаций), с учетом которых страховая пенсия по старости назначается досрочно (пункт 1 части 1 и часть 2 статьи 30 Федерального закона от 28 декабря 2013 года № 400-ФЗ «О страховых пенсиях»). Действуя в пределах предоставленного ему полномочия, Правительство Российской Федерации приняло Постановление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обеспечение», которым предусмотрено применение для учета периодов выполнения соответствующих работ, имевших место до 1 января 1992 года, Списка № 1, утвержденного Постановлением Совета Министров СССР от 22 августа 1956 года № 1173. Оспариваемое заявителем положение указанного Списка № 1 применяется при оценке права на досрочную страховую пенсию в связи с такой работой, является элементом правового механизма реализации права на пенсию соответствующей категории работников и не может рассматриваться как нарушающее права заявителя, который осуществлял трудовую деятельность по профессии, не предусмотренной данным Списком № 1. Из представленных материалов следует, что нарушение своих прав Г.В.Герасимов связывает с отсутствием указания в оспариваемом разделе Списка № 1 профессии водолазного специалиста. Однако разрешение вопроса о дополнении перечня профессий, предусмотренного данным разделом,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4 В соответствии с пунктом «а» части 4 статьи 125 Конституции Российской Федерации и пунктом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Герасимова Глеба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