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545628-П/2021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июня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Лесева Владлена Сергеевича на нарушение его конституционных прав пунктом 7 части третьей статьи 38928 и частью первой статьи 40115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В.С.Лесева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1 февраля 2021 года ввиду отсутствия существенных нарушений закона, повлиявших на исход дела, отказано в передаче для рассмотрения в судебном заседании суда кассационной инстанции жалобы гражданина В.С.Лесева об оспаривании вынесенных в его отношении судебных решений. При этом довод В.С.Лесева о том, что суд апелляционной инстанции в своем решении указал на его виновность в совершении хищения в том числе имущества потерпевшего Ф., в то время как по данному эпизоду обвинение ему не предъявлялось и за это он не осуждался, отвергнут. Как разъяснил судья суда 2 кассационной инстанции, указание в описательно-мотивировочной части апелляционного определения при изложении показаний лица, материалы уголовного дела в отношении которого выделены в отдельное производство, на совместное с В.С.Лесевым хищение автомобиля Ф. не является основанием для отмены или изменения этого решения в кассационном порядке, поскольку указанное не свидетельствует о виновности В.С.Лесева в хищении имущества Ф. и его положение не ухудшает. В данной связи заявитель просит признать не соответствующими статьям 21 (часть 1), 23 (часть 1), 45, 46 (части 1 и 2), 49, 52 и 53 Конституции Российской Федерации пункт 7 части третьей статьи 38928 «Апелляционные приговор, определение и постановление» и часть первую статьи 40115 «Основания отмены или изменения судебного решения при рассмотрении уголовного дела в кассационном порядке» УПК Российской Федерации. По его утверждению, данные нормы нарушают его права, поскольку не запрещают суду апелляционной инстанции вносить в описательно-мотивировочную часть решения недостоверные сведения, которые не устанавливались и не проверялись при рассмотрении уголовного дела по существу судом первой инстанции, а также поскольку не относят такое обстоятельство, не повлиявшее на исход дела, к основаниям для изменения оспариваемого судебного решения в кассационном порядке, не предусматривая тем самым процедуру защиты нарушенного права лица на уважение его чести и достоинства.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статьи 38928 УПК Российской Федерации наряду с прочим обязывают суд указывать в апелляционных определении, постановлении краткое изложение содержания решения суда первой инстанции и мотивы принятого решения (пункты 5 и 7 части третьей), а также основания, по которым приговор признается законным, обоснованным и справедливым, иное решение суда первой инстанции – законным и обоснованным, а жалоба 3 или представление – не подлежащими удовлетворению, либо основания полной или частичной отмены или изменения обжалованного судебного решения (часть четвертая). Данные нормы, как отмечал Конституционный Суд Российской Федерации, направлены на реализацию принципа законности в уголовном судопроизводстве (определения от 23 декабря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Лесева Владлена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