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770225-О/2024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Исакова Алексея Васильевича на нарушение его конституционных прав абзацем четвертым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А.В.Исакова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А.В.Исаков оспаривает конституционность абзаца четвертого части первой статьи 446 ГПК Российской Федерации, в соответствии с которым взыскание по исполнительным документам не может быть обращено на принадлежащие гражданину-должнику на праве собственности предметы обычной домашней обстановки и обихода, вещи индивидуального пользования (одежда, обувь и другие), за исключением драгоценностей и других предметов роскоши. Как следует из представленных материалов, решением суда общей юрисдикции, оставленным без изменения судами апелляционной и 2 кассационной инстанций, частично удовлетворено исковое заявление А.В.Исакова, действовавшего в своих интересах и в интересах своего несовершеннолетнего ребенка, к сторонам исполнительного производства, в том числе к должнику – своей супруге, об освобождении имущества от ареста (исключении из описи). При этом суды отметили, что имущество, в освобождении от ареста которого отказано, не относится к имуществу, указанному в оспариваемой норме.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законоположение, предоставляющее судебным приставам-исполнителям и судам неограниченное право произвольно накладывать арест и обращать взыскание на имущество гражданина-должника и членов его семьи, противоречит статьям 17 (часть 3), 35 (части 1 и 3), 45 (часть 1) и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46 (часть 1) Конституции Российской Федерации, гарантирующей каждому судебную защиту его прав и свобод, исполнение судебного решения следует рассматривать как элемент судебной защиты, что требует от государства в лице законодателя принятия необходимых мер по обеспечению его реализации.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Исакова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