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Кравцова Дмитрия Андреевича на нарушение его конституционных прав пунктом 1 статьи 234 Гражданского кодекса Российской Федерации, а также о неисполнении Постановления Конституционного Суда Российской Федерации от 26 ноября 2020 года № 48-П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Д.А.Кравцова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Д.А.Кравцов, которому отказано в удовлетворении требования о признании права собственности на квартиру, оспаривает конституционность пункта 1 статьи 234 ГК Российской Федерации, согласно которому лицо – гражданин или юридическое лицо, – не являющееся собственником имущества, но добросовестно, открыто и непрерывно владеющее как своим собственным недвижимым имуществом, если иные срок и условия приобретения не предусмотрены данной статьей, в течение пятнадцати лет либо иным имуществом в течение пяти лет, приобретает право собственности на это имущество (приобретательная давность); право 2 собственности на недвижимое и иное имущество, подлежащее государственной регистрации, возникает у лица, приобретшего это имущество в силу приобретательной давности, с момента такой регистрации. По мнению заявителя, пункт 1 статьи 234 ГК Российской Федерации не соответствует статьям 17, 19 (часть 1), 35, 46 (часть 1), 118 (часть 1) и 126 Конституции Российской Федерации в той мере, в какой по смыслу, придаваемому ему правоприменительной практикой, он предоставляет судам право игнорировать конституционно-правовой смысл данного положения, выявленный в Постановлении Конституционного Суда Российской Федерации от 26 ноября 2020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234 ГК Российской Федерации закрепляет одно из оснований приобретения права собственности и направлена на защиту интересов лиц, не являющихся собственниками имущества, но добросовестно, открыто и непрерывно владеющих им как своим собственным, а также реализацию прав, гарантированных статьей 35 (часть 2) Конституции Российской Федерации (определения Конституционного Суда Российской Федерации от 19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Кравцова Дмитрия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