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798199-О/2024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Артюхова Михаила Михайловича на нарушение его конституционных прав статьей 250 Кодекса административного судопроизводства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М.М.Артюхова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М.М.Артюхов оспаривает конституционность статьи 250 «Право на обращение в суд с административным исковым заявлением о присуждении компенсации за нарушение права на судопроизводство в разумный срок или права на исполнение судебного акта в разумный срок» КАС Российской Федерации. Как следует из представленных материалов, определением суда общей юрисдикции, с которым согласились вышестоящие суды, было прекращено производство по административному делу по заявлению М.М.Артюхова о присуждении компенсации за нарушение права на судопроизводство в разумный срок по делу о взыскании судебных расходов, понесенных им по 2 гражданскому делу. При этом суды, сославшись, в частности, на положения пункта 14 постановления Пленума Верховного Суда Российской Федерации от 29 марта 2016 года № 11 «О некоторых вопросах, возникающих при рассмотрении дел о присуждении компенсации за нарушение права на судопроизводство в разумный срок или права на исполнение судебного акта в разумный срок», указали на то, что действующее законодательство не предоставляет права обращаться с административным исковым заявлением о такой компенсации лицам, в отношении которых выполнялись отдельные процессуальные действия (присуждались судебные расходы), не разрешающие дело по существу после вынесения последнего судебного акта по этому делу. По мнению заявителя, утверждающего, что рассмотрение его заявления по вопросу о судебных расходах длилось 11 месяцев 14 дней, оспариваемое законоположение по смыслу, придаваемому ему разъяснениями Верховного Суда Российской Федерации, не соответствует статьям 46 и 53 Конституции Российской Федерации, поскольку препятствует получению компенсации за нарушение права на судопроизводство в разумный срок в случае рассмотрения судами вопроса о судебных расходах.</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Артюхова Михаила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