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653309-П/2022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Карпова Валерия Анатольевича на нарушение его конституционных прав частями первой и третьей статьи 56, частью пятой статьи 246 и частью третьей статьи 278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В.А.Карпова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с которым согласился заместитель Председателя этого суда, отказано в передаче для рассмотрения в судебном заседании суда кассационной инстанции жалобы гражданина В.А.Карпова на вынесенные в его отношении приговор и апелляционное определение. При этом отмечено, что доводы о недопустимости показаний свидетелей П., Н. и Ч. проверялись судом и были отвергнуты с приведением соответствующих мотивов; нарушений уголовно- процессуального закона в ходе предварительного следствия и судебного разбирательства, повлиявших на правильность установления судом 2 фактических обстоятельств дела и квалификацию действий осужденного, не установлено. В данной связи В.А.Карпов просит признать не соответствующими статье 50 (часть 2) Конституции Российской Федерации части первую и третью статьи 56 «Свидетель», часть пятую статьи 246 «Участие обвинителя» и часть третью статьи 278 «Допрос свидетелей» УПК Российской Федерации. По его утверждению, данные нормы нарушают его права, поскольку позволяют суду допрашивать сотрудника полиции (органа дознания) в качестве свидетеля о содержании высказываний, произнесенных подозреваемым, обвиняемым на досудебной стадии производства по уголовному делу в отсутствие защитника и не подтвержденных им впоследствии в суде, фактически восстанавливая их содержание.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статей 56, 246 и 278 УПК Российской Федерации – определяющие круг лиц, которые не могут быть допрошены в качестве свидетелей, и регламентирующие полномочия государственного обвинителя в судебном разбирательстве, в том числе по представлению доказательств и участию в их исследовании, а также порядок допроса свидетелей в судебном заседании – не исключают возможность допроса в качестве свидетелей по уголовному делу следователя, проводившего предварительное расследование по уголовному делу, а также дознавателя либо иного сотрудника органа дознания об обстоятельствах производства отдельных следственных, иных процессуальных и проверочных действий, включая оперативно-розыскные. Вместе с тем, как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Карпова Валерия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