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726260-О/2023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Лопаткиной Екатерины Николаевны на нарушение ее конституционных прав частью 3 статьи 69 Арбитражного процессуального кодекса Российской Федерации и абзацем третьим пункта 5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Е.Н.Лопаткиной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Е.Н.Лопаткина оспаривает конституционность части 3 статьи 69 «Основания освобождения от доказывания» АПК Российской Федерации, а также абзаца третьего пункта 5 статьи 21325 «Имущество гражданина, подлежащее реализации в случае признания гражданина банкротом и введения реализации имущества гражданина» Федерального закона от 26 октября 2002 года № 127-ФЗ «О несостоятельности (банкротстве)», устанавливающего, что с даты признания гражданина банкротом сделки, совершенные гражданином лично (без участия финансового управляющего) в отношении имущества, составляющего 2 конкурсную массу, ничтожны; требования кредиторов по сделкам гражданина, совершенным им лично (без участия финансового управляющего), не подлежат удовлетворению за счет конкурсной массы. Как следует из представленных материалов, вступившим в законную силу решением суда общей юрисдикции с гражданина Б. в пользу Е.Н.Лопаткиной взыскана задолженность по договору займа. В рамках дела о банкротстве этого гражданина арбитражный апелляционный суд, рассматривая разногласия финансового управляющего должника и заявительницы по вопросам о порядке удовлетворения заявленных ею требований, установил, что спорный договор заключен после признания Б. банкротом и без согласования с финансовым управляющим, вследствие чего является ничтожным, и пришел к выводу об отсутствии оснований для признания основанных на данном договоре требований Е.Н.Лопаткиной текущими и для их удовлетворения за счет конкурсной массы должника. Соглашаясь с указанным выводом, суд кассационной инстанции отметил, что заявительница не лишена возможности предъявить к должнику реституционные требования применительно к пункту 5 статьи 21328 Федерального закона «О несостоятельности (банкротстве)». Также отмечено, что решение суда общей юрисдикции о взыскании задолженности не имеет преюдициального значения, поскольку в нем обстоятельства, составляющие предмет обособленного спора в деле о банкротстве, не исследовались. Определением судьи Верховного Суда Российской Федерации Е.Н.Лопаткиной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заявительницы, оспариваемые нормы противоречат статьям 15 (часть 1), 17 (часть 3), 19 (часть 1), 35 (часть 2), 46 (часть 1), 55 (часть 2), 123 (часть 3) и 126 Конституции Российской Федерации в той мере, в какой по смыслу, придаваемому им правоприменительной практикой: абзац третий пункта 5 статьи 21325 Федерального закона «О несостоятельности (банкротстве)» позволяет арбитражным судам 3 расценивать в качестве сделки решение суда общей юрисдикции в отношении имущества, составляющего конкурсную массу должника, а также рассматривать в качестве ничтожных и не нуждающихся в самостоятельном оспаривании все совершенные без участия финансового управляющего сделки гражданина, признанного банкротом, даже когда такие сделки связаны не с распоряжением имуществом, составляющим конкурсную массу, а, напротив, с возникновением после совершения данных сделок у должника права на имущество (деньги) с его последующим включением в конкурсную массу; часть 3 статьи 69 АПК Российской Федерации допускает игнорирование арбитражными судами обстоятельств, установленных решением суда общей юрисдикции по ранее рассмотренному делу, и преодоление обязательности такого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правовых позиций, изложенных в Постановлении Конституционного Суда Российской Федерации от 14 июля 2021 года № 36- П, само по себе ограничение гражданина, признанного банкротом, в праве самостоятельно и по своему усмотрению распоряжаться имуществом, составляющим конкурсную массу, не может рассматриваться как несовместимое с требованиями Конституции Российской Федерации. Положение абзаца третьего пункта 5 статьи 21325 Федерального закона «О несостоятельности (банкротстве)» позволяет противодействовать последствиям совершения должником сделок, нарушающих права кредиторов, обеспечивая определенность имущественного положения должника в процедуре банкротства и сохранение конкурсной массы, необходимой для справедливого удовлетворения требований кредиторов, а также создает условия для выполнения финансовым управляющим своих полномочий по контролю за имущественной сферой должника, которые 4 обеспечивают саму возможность достижения публично-правовых целей института банкротства. Признание преюдициального значения судебного решения предполагает, что именно факты, установленные судом при рассмотрении одного дела, впредь до их опровержения принимаются другим судом по другому делу в этом же или ином виде судопроизводства, если они имеют значение для разрешения данного дела (Постановление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Лопаткиной Екатерины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