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569260-П/2021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Васечкина Виктора Владимировича на нарушение его конституционных прав пунктом 1 статьи 250 Гражданского кодекса Российской Федерации, а также частью 3 статьи 2911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В.В.Васечкина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суда, принятым в порядке упрощенного производства и оставленным без изменения постановлениями судов апелляционной и кассационной инстанций, было удовлетворено заявление Управления Федеральной службы государственной регистрации, кадастра и картографии по Калужской области о привлечении арбитражного управляющего – гражданина В.В.Васечкина к административной ответственности, предусмотренной частью 3 статьи 14.13 КоАП Российской Федерации, назначено административное наказание в виде предупреждения. При этом, в числе прочего, суд исходил из того, что 2 В.В.Васечкин при осуществлении полномочий конкурсного управляющего должника – акционерного общества, в частности при продаже имущества должника, допустил нарушение пункта 1 статьи 250 ГК Российской Федерации о преимущественном праве покупки. В.В.Васечкин оспаривает конституционность пункта 1 статьи 250 ГК Российской Федерации. По мнению заявителя, данная норма в ее взаимосвязи с Федеральным законом от 26 октября 2002 года № 127-ФЗ «О несостоятельности (банкротстве)» не соответствует статьям 19, 45–47 Конституции Российской Федерации, поскольку допускает ее неоднозначное толкование судами применительно к вопросу о наделении участников долевой собственности преимущественным правом покупки доли в праве общей собственности, продаваемой на публичных торгах постороннему лицу. Кроме того, В.В.Васечкин усматривает нарушение своих прав, гарантируемых статьями 19, 45–47 Конституции Российской Федерации, частью 3 статьи 2911 «Порядок подачи кассационных жалобы, представления в Судебную коллегию Верховного Суда Российской Федерации» АПК Российской Федерации. Как полагает заявитель, данное законоположение не позволяет обжаловать в Судебную коллегию Верховного Суда Российской Федерации принятое с существенным нарушением норм материального и процессуального права постановление арбитражного суда кассационной инстанции, которым не был отменен судебный акт по делу, рассмотренному в порядке упрощенного производства, и таким образом создает ситуацию неравного объема процессуальных прав в части возможности обжалования актов по делам, рассматриваемым в порядке упрощенного производства, и делам, рассматриваемым в обычном порядке.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Пункт 1 статьи 250 ГК Российской Федерации, устанавливающий, в частности, что при продаже доли в праве общей собственности постороннему лицу остальные участники долевой собственности имеют преимущественное право покупки продаваемой доли по цене, за которую она продается, и на прочих равных условиях, кроме случая продажи с публичных торгов, призван обеспечить защиту прав и баланс интересов участников долевой собственности (определения Конституционного Суда Российской Федерации от 23 июня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Васечкина Виктора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