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759935-О/2024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Антона Андреевича на нарушение его конституционных прав абзацем четвертым пункта 5 статьи 28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А.А.Иванов оспаривает конституционность примененного в деле с его участием абзаца четвертого пункта 5 статьи 28 Закона Российской Федерации от 7 февраля 1992 года № 2300-I «О защите прав потребителей», согласно которому 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 2 Из представленных материалов следует, что решением суда общей юрисдикции частично удовлетворены исковые требования заявителя к обществу с ограниченной ответственностью о защите прав потребителя, в том числе о расторжении договора подряда, взыскании оплаченной по договору стоимости мебели, неустойки, компенсации морального вреда. Апелляционным определением, принятым при новом рассмотрении, указанное решение отменено в части удовлетворения требований о взыскании с ответчика неустойки за нарушение срока удовлетворения требований потребителя в размере 3% за каждый день просрочки до фактического исполнения обязательства. В удовлетворении иска в данной части отказано в связи с тем, что решением суда в неотмененной части неустойка в соответствии с абзацем четвертым пункта 5 статьи 28 Закона Российской Федерации «О защите прав потребителей» уже начислена в размере, равном цене договора. По мнению заявителя, оспариваемая норма противоречит статьям 2, 17 (части 1 и 2), 18, 19 (части 1 и 2), 45 и 46 (части 1 и 2) Конституции Российской Федерации в той мере, в какой она по смыслу, придаваемому ей правоприменительной практикой, ограничивает право потребителя, с которым заключен договор подряда или договор на оказание услуг, на взыскание неустойки за период с момента вынесения решения суда и до дня его фактического исполнения, по сравнению с потребителями – приобретателями товаров, чьи права подлежат защите в соответствии с положениями статьи 23 этого Закона Российской Федерации, не предусматривающими ограничения размера неустойки.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подчеркивал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Антона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