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726395-О/2023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Герасимовой Светланы Валерьевны на нарушение ее конституционных прав положениями статей 16, 18 и 85 Гражданского процессуального кодекса Российской Федерации, а также статьи 14 Федерального закона «О государственной судебно- 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С.В.Герасимовой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С.В.Герасимова оспаривает конституционность части первой статьи 16 «Основания для отвода судьи», части первой статьи 18 «Основания для отвода прокурора, помощника судьи, секретаря судебного заседания, эксперта, специалиста, переводчика» и статьи 85 «Обязанности и права эксперта» ГПК Российской Федерации, а также части первой статьи 14 Федерального закона от 31 мая 2001 года № 73-ФЗ «О государственной судебно-экспертной деятельности в Российской Федерации». 2 Из представленных материалов следует, что решением суда общей юрисдикции отказано в удовлетворении требования гражданина Г. к С.В.Герасимовой и встречного иска об ограничении в родительских правах. После неоднократного рассмотрения данного дела судами различных инстанций, в ходе которого назначались судебные экспертизы, определением суда апелляционной инстанции, с которым согласился суд кассационной инстанции, указанное решение суда было оставлено без изменения. При этом судами были отклонены заявленный С.В.Герасимовой отвод экспертам, состоявшим ранее в браке между собой, и ходатайство об исключении заключения экспертов из числа доказательств в связи с ненадлежащим их предупреждением об уголовной ответственности за дачу заведомо ложного заключения.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Федерации. По мнению заявительницы, часть первая статьи 16 и часть первая статьи 18 ГПК Российской Федерации, позволяющие судам отказывать в удовлетворении заявления об отводе экспертов, которые являются бывшими супругами и входят в состав комиссии экспертов, проводящей судебную экспертизу по делу, не соответствуют статьям 19 (часть 1) и 46 (часть 1) Конституции Российской Федерации. Этим же конституционным предписаниям, как полагает С.В.Герасимова, противоречат статья 85 данного Кодекса и часть первая статьи 14 Федерального закона «О государственной судебно-экспертной деятельности в Российской Федерации», поскольку они не устанавливают правового регулирования порядка и способа предупреждения об уголовной ответственности за дачу заведомо ложного заключения руководителя экспертного учреждения, принимающего участие в экспертизе в качестве эксперта.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Герасимовой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