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795798-О/2024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Яловенко Елены Витальевны на нарушение ее конституционных прав статьей 37 Федерального закона «О животном мире»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Е.В.Яловенко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Е.В.Яловенко оспаривает конституционность статьи 37 «Порядок выдачи лицензий» Федерального закона от 24 апреля 1995 года № 52-ФЗ «О животном мире» в редакции Федерального закона от 29 декабря 2006 года № 258-ФЗ (утратила силу с 1 апреля 2010 года в соответствии с Федеральным законом от 24 июля 2009 года № 209-ФЗ «Об охоте и о сохранении охотничьих ресурсов и о внесении изменений в отдельные законодательные акты Российской Федерации»), предусматривавшей, что высший исполнительный орган государственной власти субъекта Российской Федерации на основании заключения соответствующего специально уполномоченного государственного органа субъекта Российской Федерации 2 по охране, контролю и регулированию использования объектов животного мира и среды их обитания принимает решение о предоставлении заявленной территории или акватории, необходимых для осуществления пользования животным миром, согласовав с собственниками земель, землевладельцами, с владельцами лесного фонда на указанной территории, с уполномоченным Правительством Российской Федерации федеральным органом исполнительной власти условия предоставления этой территории или акватории за плату или бесплатно в соответствии с законодательством Российской Федерации и законодательством субъекта Российской Федерации. Как следует из представленных материалов, Е.В.Яловенко обратилась в суд с административным иском о признании частично недействующим указа Губернатора Ростовской области от 8 декабря 2016 года № 171 «Об утверждении схемы размещения, использования и охраны охотничьих угодий на территории Ростовской области», которым в границы территории охотничьего угодья, предоставленного ООО «Кабарда» включены земельные участки сельскохозяйственного назначения, принадлежащие заявительнице на праве собственности. Решением областного суда административное исковое заявление удовлетворено, однако апелляционный суд общей юрисдикции данное решение отменил и принял новое решение, которым в удовлетворении административного искового заявления отказал. Кассационный суд общей юрисдикции отменил апелляционное определение и оставил в силе решение областного суда. Судебная коллегия по административным делам Верховного Суда Российской Федерации отменила кассационное определение и оставила в силе апелляционное определение. При этом было отмечено, что в основу схемы положены отношения, сложившиеся ранее и оформленные иными действующими правовыми актами – распоряжением, договором о предоставлении в пользование территорий или акваторий, долгосрочной лицензией, которые на момент ее утверждения и до настоящего времени 3 являются действующими, в установленном законом порядке не оспорены и не отменены; действующее законодательство не требует согласия собственника земельных участков, переданных охотпользователю в соответствии с ранее действовавшим законодательством, на включение их в схему; в период заключения договора о предоставлении в пользование территорий или акваторий и выдачи долгосрочной лицензии Е.В.Яловенко какими-либо правами в отношении земельных участков не обладала; статья 37 Федерального закона «О животном мире» к лицам, с которыми проводится согласование предоставления территории, кроме собственников земель относит также землевладельцев, в связи с чем согласование с арендаторами земельных долей данной норме не противоречит; результаты согласования отражены в долгосрочной лицензии; возражений от собственников земельных долей в праве общей долевой собственности и иных землепользователей не поступало. В передаче надзорной жалобы заявительницы для рассмотрения в судебном заседании Президиума Верховного Суда Российской Федерации отказано. По мнению Е.В.Яловенко, оспариваемое законоположение не соответствует статьям 8 (часть 2), 15 (часть 3), 35 (части 1 и 2) и 36 (части 2 и 3) Конституции Российской Федерации в той мере, в какой оно позволяет арендаторам земельных долей без выявления воли собственника земельного участка сельскохозяйственного назначения распоряжаться земельным участком путем его предоставления в пользование охотхозяйствам для целей охоты бесплатно на срок сорок девять лет при получении охотхозяйством долгосрочной лицензии на пользование объектами животного мира.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заявительницей статья 37 Федерального закона «О животном мире» в редакции Федерального закона от 29 декабря 2006 года № 4 258-ФЗ в период своего действия определяла порядок получения долгосрочной лицензии на пользование животным миром, в том числе предусматривала согласование с собственниками земель, землевладельцами, владельцами лесного фонда на указанной территории, с уполномоченным Правительством Российской Федерации федеральным органом исполнительной власти условий предоставления за плату или бесплатно территории или акватории, необходимых для осуществления пользования животным миром, и тем самым была направлена, среди прочего, на защиту и учет прав и интересов собственников земель. Данное законоположение не может рассматриваться как нарушающее в указанном в жалобе аспекте конституционные права Е.В.Яловенко в ее конкретном деле, в рамках которого она оспаривала схему размещения, использования и охраны охотничьих угодий на территории Ростовской области, утвержденную в силу требований Федерального закона «Об охоте и о сохранении охотничьих ресурсов и о внесении изменений в отдельные законодательные акты Российской Федерации» с учетом действующих и не оспоренных долгосрочных лицензий на право пользования животным миром.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Яловенко Елены Витальевны,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