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594165-П/2022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Дорохина Виктора Александровича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В.А.Дорохина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В.А.Дорохин обратился в Главное следственное управление Следственного комитета Российской Федерации по городу Москве с заявлением о привлечении к уголовной ответственности судей, которые, по мнению заявителя, вопреки требованиям закона отказались рассматривать в судебных заседаниях заявления о существенных для его дела о незаконном увольнении обстоятельствах, на которые он указывал. Должностным лицом этого следственного органа отказано в регистрации заявления В.А.Дорохина как сообщения о преступлении, поскольку в нем отсутствовало указание на признаки преступления и фактически обжаловалось решение суда. 2 Не согласившись с таким решением, В.А.Дорохин обжаловал его в суд в порядке статьи 125 «Судебный порядок рассмотрения жалоб» УПК Российской Федерации, однако, постановлением судьи Черемушкинского районного суда города Москвы, с которым согласились суды апелляционной и кассационной инстанций, отказано в принятии его жалобы к рассмотрению. Правомерность вынесенных судебных решений подтверждена заместителем Председателя Верховного Суда Российской Федерации. В этой связи заявитель просит признать не соответствующими статьям 45, 46 (части 1 и 2) и 123 (часть 2) Конституции Российской Федерации следующие положения Уголовно-процессуального кодекса Российской Федерации: часть первую статьи 144 «Порядок рассмотрения сообщения о преступлении» в той мере, в какой она в истолковании, придаваемом ей правоприменительной практикой, нарушает его право на государственную защиту прав и свобод человека и гражданина, а также на защиту прав и свобод всеми способами, не запрещенными законом; часть пятую статьи 125, как позволяющую суду отказывать в приеме жалоб на действия (бездействие) следователя, руководителя следственного органа, если в сообщении о преступлении, жалобе в суд речь идет о признаках преступления судей; положения статьи 22 «Право потерпевшего на участие в уголовном преследовании» и части третьей статьи 125, как позволяющие вопреки требованиям статьи 123 (часть 2) Конституции Российской Федерации, не допускающей заочного разбирательства уголовного дела в суде, рассматривать уголовное дело в судах первой и апелляционной инстанций в отсутствие потерпевшего.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прямо предусматривает, что дознаватель, орган дознания, следователь, 3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этим Кодексом, в срок не позднее 3 суток со дня поступления данного сообщения принять по нему одно из следующих решений: о возбуждении уголовного дела; об отказе в возбуждении уголовного дела; о передаче сообщения по подследственности, а по уголовным делам частного обвинения – в суд (часть первая статьи 144 и часть первая статьи 145). Вместе с тем, согласно пункту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 (утверждена приказом Следственного комитета Российской Федерации от 11 октября 2012 года № 72) заявления и обращения, которые не содержат сведений об обстоятельствах, указывающих на признаки преступления, не подлежат регистрации в книге регистрации сообщений о преступлении и не требуют процессуальной проверки в порядке, предусмотренном статьями 144 и 145 УПК Российской Федерации; в связи с этим не подлежат регистрации в книге заявления и обращения, в которых заявители выражают несогласие с решениями, принятыми судьями, прокурорами, руководителями следственных органов, следователями или иными сотрудниками следственных органов, высказывают предположение о совершении обжалуемыми действиями указанных лиц должностного преступления и ставят вопрос о привлечении этих лиц к уголовной ответственности, не сообщая конкретных данных о признаках преступления; при этом заявителю дается разъяснение о том, что проверка законности и обоснованности решений, принятых должностными лицами при реализации имеющихся у них полномочий, осуществляется по правилам, установленным соответствующим процессуальным законодательством, и не может подменяться инициированием уголовного преследования в отношении должностных лиц, их принявших (Определение Конституционного Суда Российской Федерации от 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Дорохина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