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134164-П/2013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Чирковой Тамары Александровны на нарушение ее конституционных прав положениями части 1 статьи 30.1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Т.А.Чирковой,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должностного лица ОГИБДД МО МВД России в городе Адыгейске Республики Адыгея от 10 мая 2012 года на основании пункта 8 части 1 статьи 24.5 и в соответствии с пунктом 1 части 11 статьи 29.9 КоАП Российской Федерации производство по делу об административном правонарушении, возбужденному по части 3 статьи 12.14 КоАП Российской Федерации (невыполнение требований Правил дорожного 2 движения уступить дорогу транспортному средству, пользующемуся преимущественным правом движения) в отношении гражданина В.В.Чиркова, было прекращено в связи с его смертью (наступившей, как следует из представленных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судебная власть осуществляется посредством 3 конституционного, гражданского, административного и уголовного судопроизводства (статья 46, части 1 и 2; статья 118, часть 2). Правовое регулирование порядка привлечения к административной ответственности во многом предопределяется тем, что большинство административных правонарушений – в сравнении с запрещенными уголовным законом деяниями – представляют собой деяния, которые характеризуются невысокой степенью общественной опасности, влекут менее строгие меры ответственности и имеют для граждан не столь значительные негативные последствия, но при этом носят массовый характер. Это относится и к предусмотренному частью 3 статьи 12.14 КоАП Российской Федерации правонарушению, производство по делу о котором было прекращено в отношении супруга Т.А.Чирковой. Исходя из этих особенностей, В соответствии с частью 2 статьи 1.5 КоАП Российской Федерации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данным Кодексом, и установлена вступившим в законную силу постановлением судьи, органа, должностного лица, рассмотревших дело. Принятие постановления о прекращении производства по делу об административном правонарушении в связи со смертью физического лица, в отношении которого ведется соответствующее производство, свидетельствует лишь о нецелесообразности его дальнейшего рассмотрения. При этом, поскольку Кодекс Российской Федерации об административных правонарушениях не предусматривает деление оснований для прекращения 7 дела на реабилитирующие и нереабилитирующие, в силу презумпции невиновности лицо, в отношении которого дело об административном правонарушении прекращено по основанию, предусмотренному пунктом 8 части 1 статьи 24.5 КоАП Российской Федерации, считается невиновным, т.е. государство, отказываясь от дальнейшего производства по делу в отношении этого лица, не ставит более под сомнение его статус в качестве невиновного. В отличие от уголовно-процессуального регулирования, которое было предметом исследования Конституционного Суда Российской Федерации в Постановлении от 14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Т.А.Чиркова оспорила конституционность части 1 статьи 30.1 КоАП Российской Федерации в той части, в какой она устанавливает, что постановление по делу об административном правонарушении может быть обжаловано лицами, указанными в статьях 25.1–25.5, пункте 3 части 1 статьи 25.11 данного Кодекса, т.е. лицом, в отношение которого ведется производство по делу, потерпевшим, законными представителями физического лица, законными представителями юридического лица, защитником, представителем, прокурором. По мнению заявительницы, 16 применение оспоренной нормы привело к нарушению ее прав, гарантированных статьями 21, 23, 45, 46, 48 и 55 Конституции Российской Федерации, поскольку лишило ее права обжаловать вынесенное в отношении ее умершего мужа постановление о прекращении производства по делу об административном правонарушении в связи с его смертью. Из представленных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а признание, соблюдение и защита прав и свобод человека и гражданина – обязанностью государства (статья 2); достоинство личности охраняется государством, ничто не может быть основанием для его умаления (статья 21, часть 1); каждый имеет право на неприкосновенность частной жизни, личную и семейную тайну, защиту своей чести и доброго имени (статья 23, часть 1). Возлагая на государство обязанность охранять достоинство личности, Конституция Российской Федерации гарантирует каждому судебную защиту его прав и свобод и возможность обжаловать в суд решения и действия (или бездействие) органов государственной власти и должностных лиц (статья 46, части 1 и 2). Эти права, как следует из статей 17 (часть 1) и 56 (часть 3) Конституции Российской Федерации, не подлежат ограничению, они признаются и гарантируются в Российской Федерации согласно общепризнанным принципам и нормам международного права, в том числе выраженным во Всеобщей декларации прав человека (статьи 1, 5, 7 и 8), Международном пакте о гражданских и политических правах (статьи 2, 7, 17) и Конвенции о защите прав человека и основных свобод (статьи 3, 6 и 13). В силу статьи 46 (части 1 и 2) Конституции Российской Федерации во взаимосвязи с ее статьями 17 (части 1 и 2) и 19 (часть 1) право на судебную защиту, будучи основным и неотчуждаемым правом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и реализуется на основе принципа равенства всех перед законом и судом. Конституционное право на судебную защиту, как следует из названных положений Конституции Российской Федерации во взаимосвязи с другими ее положениями, закрепляющими право каждого на рассмотрение его дела в том суде и тем судьей, к подсудности которых оно отнесено законом (статья 18 47, часть 1), и принцип осуществления судопроизводства на основе состязательности и равноправия сторон (статья 123, часть 3), – это не только право на обращение в суд, но и возможность получения реальной судебной защиты путем восстановления нарушенных прав и свобод, которая должна быть обеспечена государством. Иное не согласуется с универсальным во всех видах судопроизводства требованием эффективного восстановления в правах посредством правосудия, отвечающего критериям справедливости, умаляет и ограничивает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2 февраля 1996 года № 4- П, от 3 февраля 1998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анализе мотивов Определения Конституционного Суда Российской Федерации от 4 июня 2013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Кодекс Российской Федерации об административных правонарушениях не содержит механизмов, обеспечивающих защиту законных интересов супругов и близких родственников лиц, в связи со смертью которых было прекращено производство по делу об административном правонарушении. А учитывая, что действующее российское законодательство не предусматривает никаких иных способов защиты прав и законных интересов такой категории лиц от незаконных и необоснованных постановлений по делам об административных правонарушениях, кроме как обжалование данных постановлений в порядке главы 30 КоАП Российской Федерации, отсутствие для них возможности обжаловать постановление о прекращении производства по делу об административном правонарушении, по сути, лишает их судебной защиты своих прав, затронутых указанным постановлением, в частности права на защиту чести и доброго имени (статья 23, часть 1, Конституции Российской Федерации) и законных интересов, и тем самым порождает неопределенность в вопросе о том, соответствуют ли Конституции Российской Федерации оспоренные заявительницей положения. 29 В связи с изложенным полагаю, что жалоба Т.А.Чирковой отвечает критериям допустимости (статья 97 Федерального конституционного закона «О Конституционном Суде Российской Федерации») и отсутствуют предусмотренные статьей 43 Федерального конституционного закона «О Конституционном Суде Российской Федерации» основания для отказа в принятии ее к рассмотрению.</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оспоренные Т.А.Чирковой положения закона были применены судом и затрагивают ее конституционные права, поэтому ее 15 жалоба отвечает критериям допустимости (статья 97 Федерального конституционного закона «О Конституционном Суде Российской Федерации»). Отсутствуют и другие основания для отказа в принятии обращения к рассмотрению, в связи с чем жалобу заявительницы следовало принять к рассмотрению (статьи 42 и 43 Федерального конституционного закона «О Конституционном Суде Российской Федерации»). Мнение судьи Конституционного Суда Российской Федерации Ю.Д.Рудкина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