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«Синегория» на нарушение его конституционных прав абзацем первым части 5 статьи 170 Арбитражного процессуального кодекса Российской Федерации, пунктами 2.4 и 2.8 постановления Правительства Москвы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общества с ограниченной ответственностью «Синегория»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«Синегория» (далее также – ООО «Синегория») оспаривает конституционность следующих нормативных положений: абзаца первого части 5 (ошибочно названной в жалобе пунктом 5) статьи 170 АПК Российской Федерации, согласно которому резолютивная часть решения арбитражного суда должна содержать выводы об 2 удовлетворении или отказе в удовлетворении полностью или в части каждого из заявленных требований, указание на распределение между сторонами судебных расходов, срок и порядок обжалования решения; пунктов 2.4 и 2.8 постановления Правительства Москвы от 11 декабря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Обращаясь к вопросу о правовой природе обязанности по сносу самовольной постройки,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«Синегория»,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