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651806-П/2022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Мармура Павла Павловича на нарушение его конституционных прав статьями 2 и 7 Федерального закона «Об оперативно-розыскной деятельности», а также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П.П.Мармура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П.П.Мармур, осужденный за совершение преступлений и отбывающий наказание, оспаривает конституционность статей 2 «Задачи оперативно-розыскной деятельности» и 7 «Основания для проведения оперативно-розыскных мероприятий» Федерального закона от 12 августа 1995 года № 144-ФЗ «Об оперативно-розыскной деятельности», а также части первой статьи 86 «Собирание доказательств», статей 87 «Проверка доказательств», 88 «Правила оценки доказательств», 89 «Использование в доказывании результатов оперативно-розыскной деятельности», 296 «Постановление приговора именем Российской Федерации», 297 «Законность, 2 обоснованность и справедливость приговора» и пункта 2 части первой статьи 299 «Вопросы, разрешаемые судом при постановлении приговора» УПК Российской Федерации. По мнению заявителя, применение оспариваемых норм при производстве по его уголовному делу повлекло незаконное и необоснованное уголовное преследование, использование доказательств, полученных не на основании закона, чем были нарушены права, гарантированные статьей 21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Мармура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