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689497-П/2023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Бавыкиной Ларисы Анатольевны на нарушение ее конституционных прав частью 11 статьи 155 Жилищного кодекса Российской Федерации, пунктами 562 и 14836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Л.А.Бавыкиной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Л.А.Бавыкина оспаривает конституционность следующих нормативных положений: части 11 статьи 155 Жилищного кодекса Российской Федерации, устанавливающей, что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2 учетом перерасчета платежей за период временного отсутствия граждан в порядке и в случаях, которые утверждаются Правительством Российской Федерации; пункта 562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далее также – Правила) о том, что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 пункта 14836 Правил, определяющего, что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 Как следует из представленных материалов, заявительница – наниматель жилого помещения в многоквартирном доме по договору социального найма, в этом помещении она зарегистрирована по месту жительства. С Л.А.Бавыкиной в пользу управляющей организации судом взыскана, среди прочего, плата за содержание общего имущества и за коммунальную услугу по обращению с твердыми коммунальными отходами. По мнению заявительницы, оспариваемые нормы не соответствуют Конституции Российской Федерации, в частности ее статьям 19 (часть 1), 35 (часть 2) и 46, поскольку они, позволяя гражданам, которые зарегистрированы в жилом помещении, получить судебную защиту по вопросу перерасчета платы за коммунальные услуги за период временного отсутствия потребителя, лишают такой возможности граждан, не проживающих по месту регистрации, понуждая их оплачивать фактически не потребленные услуги.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Бавыкиной Ларисы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