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739356-О/2024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Власова Руслана Константиновича на нарушение его конституционных прав рядом положений статей 64 и 68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Р.К.Власова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Р.К.Власов оспаривает конституционность пунктов 2, 7, 12, 17 части 1 статьи 64 «Исполнительные действия» и пунктов 3, 5, 11 части 3 статьи 68 «Меры принудительного исполнения» Федерального закона от 2 октября 2007 года № 229-ФЗ «Об исполнительном производстве». Как следует из представленных материалов, решением суда общей юрисдикции, оставленным судами вышестоящих инстанций без изменения, Р.К.Власову отказано в удовлетворении исковых требований к Российской Федерации в лице ФССП России и ее территориального органа о возмещении убытков, причиненных в результате действий судебного пристава- 2 исполнителя, в размере суммы, подлежащей взысканию с должника в исполнительном производстве. Возникновение данных убытков, по мнению заявителя, было обусловлено окончанием исполнительного производства в связи с невозможностью взыскания по исполнительному документу, несмотря на наличие у должника имущества, на которое могло быть обращено взыскание. Отказывая в удовлетворении иска, суды исходили из того, что право должника на спорное имущество возникло уже после окончания исполнительного производства, кроме того, исполнительное производство по исполнению требований указанного исполнительного документа на момент рассмотрения иска об убытках вновь возбуждено, возможность удовлетворения требований взыскателя за счет должника не утрачена; отсутствуют доказательства обжалования действий пристава- исполнителя взыскателем и признания их незаконными; истец не доказал необходимую совокупность юридических фактов, которые являются основанием для взыскания убытков.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 По мнению Р.К.Власова, оспариваемые законоположения не соответствуют статьям 19 (часть 1) и 53 Конституции Российской Федерации в той мере, в какой по смыслу, придаваемому им правоприменительной практикой, позволяют приставу-исполнителю игнорировать требования иных положений Федерального закона «Об исполнительном производстве» (в частности, его статей 734 «Особенности обращения взыскания на денежные средства должника, находящиеся на публичном депозитном счете», 75 «Обращение взыскания на имущественные права», 76 «Обращение взыскания на дебиторскую задолженность» и 83 «Наложение ареста на дебиторскую задолженность»), а судам – отказывать в удовлетворении исковых требований о возмещении государством вреда, причиненного незаконными действиями (бездействием) судебного пристава-исполнителя. 3</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статей 64 и 68 Федерального закона «Об исполнительном производстве», закрепляющие, соответственно, отдельные исполнительные действия – правом совершения которых наделен судебный пристав-исполнитель и которые направлены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 а также отдельные меры принудительного исполнения, обеспечивающие получение с должника имущества, подлежащего взысканию по исполнительному документу, создают необходимые условия для выполнения задач исполнительного производства (статья 2 того же Федерального закона) и являются элементом правового механизма, гарантирующего эффективную реализацию предусмотренного статьей 46 (часть 1) Конституции Российской Федерации права на судебную защиту. Данные законоположения действуют в системной взаимосвязи с иными нормами того же Федерального закона и, вопреки доводам жалобы, не предполагают их игнорирования, притом что возможность реализации судебным приставом-исполнителем тех или иных полномочий, предусмотренных положениями данного Федерального закона, определяется им не произвольно, а исходя из конкретных фактических обстоятельств. Гарантией прав сторон исполнительного производства, иных лиц выступает возможность обжалования постановлений судебного пристава-исполнителя и других должностных лиц службы судебных приставов, их действий (бездействия) в порядке подчиненности, а также их оспаривания в суде (статья 121 Федерального закона «Об исполнительном производстве»). При этом оспариваемые нормы не регулируют вопросов, связанных с возмещением стороне исполнительного производства причиненных судебным приставом-исполнителем убытков. Конституционный Суд 4 Российской Федерации ранее отмечал, что обязанность возместить причиненный вред – мера гражданско-правовой ответственности, которая применяется к причинителю вреда при наличии состава правонарушения, включающего, как правило, наступление вреда, противоправность поведения причинителя вреда, причинную связь между этим поведением и наступлением вреда, а также его вину (постановления от 5 марта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Власова Руслана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