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Шагиева Эмиля Рамилевича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Э.Р.Шагиева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Э.Р.Шагиев оспаривает конституционность статей 1.5 «Презумпция невиновности», 1.6 «Обеспечение законности при применении мер административного принуждения в связи с административным правонарушением» и 4.5 «Давность привлечения к административной ответственности», пункта 6 части 1 статьи 24.5 «Обстоятельства, исключающие производство по делу об административном правонарушении», части 6 статьи 28.7 «Административное расследование», статей 28.9 «Прекращение производства по делу об административном правонарушении», 30.1 «Право на обжалование постановления по делу об 2 административном правонарушении» и 30.7 «Решение по жалобе на постановление по делу об административном правонарушении» КоАП Российской Федерации. Как следует из представленных материалов, в марте 2020 года в отношении Э.Р.Шагиева в связи с нанесением побоев супруге было возбуждено дело об административном правонарушении, предусмотренном статьей 6.11 КоАП Российской Федерации. В дальнейшем производство по данному делу прекращалось и возобновлялось должностным лицом органа внутренних дел. Заявитель, полагая, что законодательство об административных правонарушениях не предусматривает возможности возобновления производства по делу об административном правонарушении, обратился в суд с административным исковым заявлением с требованием отменить такое решение. Определением судьи Ленинского районного суда города Магнитогорска Челябинской области от 8 октября 2021 года в принятии данного административного искового заявления было отказано. Решением судьи Ленинского районного суда города Магнитогорска Челябинской области от 10 ноября 2021 года, вынесенным на основании статьи 30.7 КоАП Российской Федерации, постановление о возобновлении производства по делу об административном правонарушении в отношении Э.Р.Шагиева было оставлено без изменения. Судья Челябинского областного суда отменил это решение и прекратил производство по данному делу исходя из того, что оспариваемый акт не препятствует движению дела об административном правонарушении и самостоятельному обжалованию не подлежит. Постановлением мирового судьи от 16 декабря 2021 года Э.Р.Шагиев был признан виновным в совершении указанного административного правонарушения. По мнению заявителя, оспариваемые законоположения нарушают статьи 15, 19, 45, 46, 49 и 50 Конституции Российской Федерации, поскольку допускают вынесение должностными лицами актов по делу об административном правонарушении, принятие которых не предусмотрено 3 законом, а также позволяют суду произвольно отказывать в проверке законности таких актов.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Шагиева Эмиля Рамилевича,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