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555037-П/2021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Шапошникова Сергея Леонидовича на нарушение его конституционных прав частью 1 статьи 13, частью 1 статьи 30, частью 1 статьи 34 Федерального закона «Об исполнительном производстве» и пунктом 27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С.Л.Шапошникова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С.Л.Шапошников оспаривает конституционность части 1 статьи 13 (в жалобе ошибочно именуемой пунктом 1 данной статьи) «Требования, предъявляемые к исполнительным документам», части 1 статьи 30 (в жалобе ошибочно именуемой пунктом 1 данной статьи) «Возбуждение исполнительного производства» и части 1 статьи 34 (в жалобе ошибочно именуемой пунктом 1 данной статьи) «Сводное исполнительное производство» Федерального закона от 2 октября 2007 года № 229-ФЗ «Об исполнительном производстве». 2 Кроме того, заявитель полагает неконституционным утративший в настоящее время силу пункт 27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утвержденного приказом Министерства финансов Российской Федерации от 18 декабря 2013 года № 125н. Как следует из представленных материалов, решением суда общей юрисдикции, оставленным без изменения судами вышестоящих инстанций, С.Л.Шапошникову отказано в удовлетворении исковых требований к Российской Федерации в лице Федеральной службы судебных приставов, территориальному управлению этой службы, Министерству внутренних дел Российской Федерации о возмещении вреда, убытков и компенсации морального вреда. Определением судьи Верховного Суда Российской Федерации С.Л.Шапошникову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положения противоречат статьям 15, 18, 45 (часть 1), 46 (часть 1), 49 (часть 1), 53 и 55 (часть 2) Конституции Российской Федерации, а именно: часть 1 статьи 13 и часть 1 статьи 30 Федерального закона «Об исполнительном производстве» – поскольку они позволяют судебному приставу- исполнителю возбуждать исполнительное производство на основании постановления об административном правонарушении, содержащего отметку о дате его вступления в законную силу, не устанавливая при этом того, было ли данное постановление обжаловано гражданином в порядке статьи 30.1 КоАП Российской Федерации, и не предусматривают возможности прекращения исполнительного производства в случае предоставления должником документов, подтверждающих обжалование им в суд постановления об административном правонарушении, нарушают презумпцию невиновности гражданина, допускают лишение гражданина денежных средств по постановлению об административном правонарушении до окончания рассмотрения жалобы на это постановление, а 3 также препятствуют возмещению государством вреда, причиненного незаконными действиями (бездействием) должностных лиц; часть 1 статьи 34 Федерального закона «Об исполнительном производстве» – поскольку позволяет приставу-исполнителю объединить в сводное исполнительное производство несколько исполнительных производств, возбужденных в отношении одного должника, не принимая при этом во внимание, что один из исполнительных документов отменен, а другие не вступили в законную силу, а также перераспределить поступившие по отмененному судебному акту денежные средства в порядке статьи 110 данного Федерального закона, и препятствует возврату денежных средств, ошибочно внесенных гражданином по отмененному судебному приказу, нарушает презумпцию невиновности гражданина и его право пользования и распоряжения принадлежащими ему денежными средствами; пункт 27 Порядка, утвержденного приказом Министерства финансов Российской Федерации от 18 декабря 2013 года № 125н, – поскольку он препятствует возврату по заявлению гражданина денежных средств, принудительно взысканных с него в ходе исполнительного 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1 статьи 13, части 1 статьи 30 и части 1 статьи 34 Федерального закона «Об исполнительном производстве», закрепляющие требования к содержанию исполнительных документов, а также устанавливающие порядок возбуждения исполнительного производства и объединения нескольких исполнительных производств в сводное исполнительное производство, не предполагают их произвольного применения, а также не регламентируют вопросов, касающихся прекращения исполнительного производства, возмещения вреда, причиненного государственными органами, и возврата из бюджета излишне уплаченных гражданином денежных средств. 4 Данные законоположения, имеющие своей целью обеспечение надлежащего и своевременного исполнения требований исполнительных документов и рассматриваемые с учетом возможности возврата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 (статья 1601 Бюджетного кодекса Российской Федерации, пункт 28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утвержденного приказом Министерства финансов Российской Федерации от 13 апреля 2020 года № 66н), не могут расцениваться в качестве нарушающих конституционные права С.Л.Шапошникова. Оспариваемый же заявителем пункт 27 Порядка, утвержденного приказом Министерства финансов Российской Федерации от 18 декабря 2013 года № 125н,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Шапошникова Сергея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