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544562-П/2021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июня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Федас Эльвиры Махмудовны на нарушение ее конституционных прав частью шестой статьи 148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Э.В.Федас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ходе судебного заседания защитник гражданки Э.М.Федас заявил ходатайство о прекращении в ее отношении уголовного преследования, указывая на отмену прокурором 23 января 2019 года постановления об отказе в возбуждении уголовного дела от 7 февраля 2017 года, т.е. более чем через год и без получения судебного разрешения в нарушение положений статьи 2141 УПК Российской Федерации. Постановлением же суда от 16 марта 2021 года в удовлетворении указанного ходатайства отказано ввиду отсутствия к тому предусмотренных законом оснований. 2 В данной связи Э.М.Федас просит признать противоречащей статьям 46 (часть 1) и 53 Конституции Российской Федерации часть шестую статьи 148 «Отказ в возбуждении уголовного дела» УПК Российской Федерации в той мере, в какой она во взаимосвязи с пунктом 3 части второй статьи 133 «Основания возникновения права на реабилитацию» того же Кодекса позволяет прокурору в течение неопределенно долгого срока без судебного решения отменять вынесенное по реабилитирующим основаниям постановление об отказе в возбуждении уголовного дела. Как отмечает заявительница, в приведенных нормах отсутствует механизм судебной защиты от необоснованного возобновления доследственной проверки, подобный закрепленному для схожей процессуальной ситуации в части первой1 статьи 214 данного Кодекса, в силу которой отмена постановления о прекращении уголовного дела или уголовного преследования по истечении одного года со дня его вынесения допускается лишь на основании судебного решения.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отмечал Конституционный Суд Российской Федерации, сама по себе возможность отмены незаконного или необоснованного постановления об отказе в возбуждении уголовного дела вытекает из предписаний статей 15 (часть 2), 45 (часть 1) и 52 Конституции Российской Федерации, обязывающих органы государственной власти, должностных лиц и граждан соблюдать Конституцию Российской Федерации и законы, гарантирующих государственную защиту прав и свобод человека и гражданина и возлагающих на государство обязанность обеспечивать потерпевшим от преступлений и злоупотреблений властью доступ к правосудию и компенсацию причиненного ущерба (определения от 27 декабря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Федас Эльвиры Махмудовны,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