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595034-П/2022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Савиной Ольги Васильевны на нарушение ее конституционных прав частью первой статьи 1592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О.В.Савиной,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О.В.Савина просит признать противоречащей Конституции Российской Федерации, ее статьям 18 и 46 (часть 1), часть первую статьи 1592 УК Российской Федерации, устанавливающую уголовную ответственность за мошенничество при получении выплат. Приговором мирового судьи О.В.Савина была осуждена за мошенничество при получении выплат. Как установил мировой судья, О.В.Савина, имея регистрацию в городе Дмитровске Орловской области, который относится к зоне с льготным социально-экономическим статусом вследствие аварии на Чернобыльской АЭС, но фактически там не проживая, 2 обратилась в территориальное управление Пенсионного фонда Российской Федерации для назначения ей и ее детям ежемесячной денежной выплаты, установленной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При этом в заявлениях она, несмотря на предупреждение об ответственности за предоставление документов с заведомо недостоверными либо ложными сведениями, а также разъяснение обязанности сообщать обо всех обстоятельствах, влекущих прекращение выплаты, к каковым относятся переезд и смена места жительства, сообщила заведомо ложные сведения о фактическом месте своего проживания и своих детей, что повлияло на назначение соответствующих выплат. Данный приговор был оставлен без изменения вышестоящими судами, в том числе постановлением судьи Верховного Суда Российской Федерации от 21 сентября 2021 года об отказе в передаче кассационной жалобы для рассмотрения в судебном заседании суда кассационной инстанции. Оспариваемая норма, по мнению заявительницы, неконституционна, поскольку позволяет привлекать лицо к уголовной ответственности без опровержения презумпции добросовестности его действий, без установления в этих действиях признаков обмана за ошибочное решение правоприменительного органа о предоставлении такому лицу права на социальное пособие в связи с проживанием в зоне с льготным социально- экономическим статусом, притом что представленные им в соответствующий орган документы не содержат признаков подделки или подлога.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«а» части 4 статьи 125 Конституции Российской Федерации во взаимосвязи с конкретизирующими его положениями пункта 3 части первой статьи 3, статей 96 и 97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Савиной Ольги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