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667614-П/2023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«ЗападЭнергоСетьСтрой» на нарушение его конституционных прав частями первой и четвертой статьи 144 Уголовно-процессуального кодекса Российской Федерации и частью третьей статьи 294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«ЗападЭнергоСетьСтрой»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руководителя следственного органа представителю общества с ограниченной ответственностью «ЗападЭнергоСетьСтрой» (далее также – общество, заявитель) сообщено об отсутствии оснований для проведения доследственной проверки по его обращению. Постановлением районного суда жалоба представителя заявителя на действия (бездействие) руководителя следственного органа оставлена без удовлетворения. При этом отмечено, что представитель общества в своем обращении в следственный орган фактически выражал несогласие с действиями сотрудников 2 Верховного Суда Российской Федерации, связанными с возвратом его жалоб, т.е. выражал несогласие с процессуальной деятельностью суда. С таким решением согласились и судьи судов кассационной инстанции, в том числе судья Верховного Суда Российской Федерации (постановление от 30 августа 2022 года). По утверждению заявителя, части первая и четвертая статьи 144 «Порядок рассмотрения сообщения о преступлении» УПК Российской Федерации и часть третья статьи 294 «Воспрепятствование осуществлению правосудия и производству предварительного расследования» УК Российской Федерации противоречат статьям 19 (части 1 и 2), 45, 46 (часть 1) и 55 Конституции Российской Федерации, поскольку они в силу своей неопределенности позволяют должностному лицу следственного органа уклоняться от обязанности принять и проверить сообщение о любом совершенном или готовящемся преступлении, препятствуя привлечению виновных лиц к ответственности за воспрепятствование осуществлению правосудия.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прямо предусматривает, что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этим Кодексом, в срок не позднее 3 суток со дня поступления данного сообщения принять по нему решение либо о возбуждении уголовного дела, либо об отказе в возбуждении уголовного дела, или о передаче сообщения по подследственности, а по уголовным делам частного обвинения – в суд (часть первая статьи 144 и часть первая статьи 145). Вместе с тем согласно пункту 20 Инструкции об организации приема, регистрации и проверки сообщений о преступлении в 3 следственных органах (следственных подразделениях) системы Следственного комитета Российской Федерации (утверждена приказом Следственного комитета Российской Федерации от 11 октября 2012 года № 72) заявления и обращения, которые не содержат сведений об обстоятельствах, указывающих на признаки преступления, не подлежат регистрации в книге регистрации сообщений о преступлении и не требуют процессуальной проверки в порядке, предусмотренном статьями 144 и 145 УПК Российской Федерации; в связи с этим не подлежат регистрации в книге заявления и обращения, в которых заявители выражают несогласие с решениями, принятыми судьями, прокурорами, руководителями следственных органов, следователями или иными сотрудниками следственных органов, высказывают предположение о совершении обжалуемыми действиями указанных лиц должностного преступления и ставят вопрос о привлечении этих лиц к уголовной ответственности, не сообщая конкретных данных о признаках преступления; при этом заявителю дается разъяснение о том, что проверка законности и обоснованности решений, принятых должностными лицами при реализации имеющихся у них полномочий, осуществляется по правилам, установленным соответствующим процессуальным законодательством, и не может подменяться инициированием уголовного преследования в отношении должностных лиц, их принявших (определения Конституционного Суда Российской Федерации от 29 октября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«ЗападЭнергоСетьСтрой»,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