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708616-П/2023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Воронцовой Оксаны Александровны и Захаржевской Татьяны Павловны на нарушение их конституционных прав абзацем третьим пункта 11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 О.А.Воронцовой и Т.П.Захаржевской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О.А.Воронцова и Т.П.Захаржевская оспаривают конституционность абзаца третьего пункта 11 статьи 6111 Федерального закона от 26 октября 2002 года № 127-ФЗ «О несостоятельности (банкротстве)», в соответствии с которым не включаются в размер субсидиарной ответственности контролирующего должника лица требования, принадлежащие этому лицу либо заинтересованным по отношению к нему лицам; такие требования не подлежат удовлетворению за счет средств, взысканных с данного контролирующего должника лица. 2 Как следует из представленных материалов, в рамках дела о банкротстве общества с ограниченной ответственностью (далее – должник) определением арбитражного суда с учетом изменений, внесенных постановлением суда апелляционной инстанции, О.А.Воронцова и Т.П.Захаржевская (бывшие генеральный директор и участник должника соответственно) привлечены к субсидиарной ответственности по его обязательствам, при определении размера которой судами были учтены требования банка из кредитного договора. Оценивая критически доводы заявителей об отсутствии у последнего статуса независимого кредитора, суды исходили в числе прочего из того, что банк, председателем совета директоров которого на момент заключения спорного договора являлся супруг Т.П.Захаржевской, после смены руководства и проведения мероприятий по финансовому оздоровлению, при подаче заявления о признании должника банкротом действовал как независимый кредитор в защиту своих интересов и интересов вкладчиков. Оставляя постановление суда апелляционной инстанции без изменения, суд кассационной инстанции указал на несостоятельность вывода судов нижестоящих инстанций о невозможности применения положений статьи 6111 Федерального закона «О несостоятельности (банкротстве)» к спорным правоотношениям, отметив, однако, что данный вывод не привел к принятию неправильного судебного акта. Определением судьи Верховного Суда Российской Федерации заявителям отказано в передаче их кассационных жалоб для рассмотрения в судебном заседании Судебной коллегии по экономическим спорам этого суда. По мнению О.А.Воронцовой и Т.П.Захаржевской, ссылающихся на то, что факт аффилированности банка с должником на момент совершения вменяемых им действий был установлен в деле о банкротстве иного юридического лица, оспариваемая норма не соответствует статьям 15 (часть 1), 19 (часть 1), 35 (части 1 и 2), 46 (часть 1) и 55 (часть 2) Конституции Российской Федерации в той мере, в какой ввиду своей неопределенности – в частности, применительно к вопросу о моменте, на 3 который подлежит установлению заинтересованность конкурсного кредитора по отношению к контролирующему должника лицу, – допускает в правоприменительной практике различную оценку наличия или отсутствия у кредитора такой заинтересованности при определении размера субсидиарной ответственности контролирующего должника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11 статьи 611 Федерального закона «О несостоятельности (банкротстве)» преследуют цели достижения определенности в вопросе о размере субсидиарной ответственности контролирующего должника лица, а также обеспечения баланса имущественных интересов как привлекаемого к субсидиарной ответственности контролирующего должника лица, так и кредиторов должника, в том числе с учетом их статуса заинтересованного лица (признаки которого закреплены в статье 19 данного Федерального закона), и не препятствуют арбитражному суду в установлении наличия либо отсутствия такого статуса у кредитора исходя из фактических обстоятельств дела на основе исследования и оценки доказательств. Вопреки доводам жалобы, данные нормы, действуя во взаимосвязи с иными положениями главы III2 названного Федерального закона, в частности его статьей 6110, и с учетом разъяснений, содержащихся в пункте 4 постановления Пленума Верховного Суда Российской Федерации от 21 декабря 2017 года № 53 «О некоторых вопросах, связанных с привлечением контролирующих должника лиц к ответственности при банкротстве», не содержат какой-либо неопределенности, затрудняющей правильное определение судом периода, по отношению к которому подлежат установлению обстоятельства, связанные с совершенным контролирующим должника лицом гражданским правонарушением и учитываемые в том числе при 4 определении размера его субсидиарной ответственности по обязательствам должника. При этом, как следует из представленных материалов, расценивая требования банка как заявленные независимым кредитором, суды исходили в том числе из отсутствия доказательств осуществления банком контроля за использованием предоставленного должнику кредита либо дачи им каких- либо обязательных указаний должнику или ответчикам о заключении тех или других сделок. Таким образом, абзац третий пункта 11 статьи 611 Федерального закона «О несостоятельности (банкротстве)» не может рассматриваться как нарушивший в указанном в жалобе аспекте конституционные права заявителей. Установление же и оценка фактических обстоятельств конкретного дела, а также проверка обоснованности сделанных на основе их исследования выводов судов не относятся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Воронцовой Оксаны Александровны и Захаржевской Татьяны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