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674832-П/2023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Фильченко Игоря Александровича на нарушение его конституционных прав частью пятой статьи 125, частью пятой статьи 144, частью первой статьи 145 и главой 20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И.А.Фильченко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И.А.Фильченко обратился в следственный орган с заявлением о преступлении, которое было рассмотрено в порядке Федерального закона от 2 мая 2006 года № 59-ФЗ «О порядке рассмотрения обращений граждан Российской Федерации», о чем ему дан ответ. Его жалоба в суд, поданная в порядке статьи 125 «Судебный порядок рассмотрения жалоб» УПК Российской Федерации на бездействие руководителя следственного органа, оставлена без удовлетворения, с чем согласились суды вышестоящих инстанций. 2 В этой связи И.А.Фильченко просит признать часть пятую статьи 125, часть пятую статьи 144 «Порядок рассмотрения сообщения о преступлении», часть первую статьи 145 «Решения, принимаемые по результатам рассмотрения сообщения о преступлении» и главу 20 «Порядок возбуждения уголовного дела» УПК Российской Федерации не соответствующими Конституции Российской Федерации в той мере, в какой они нарушают его конституционные права в силу своей неопределенности, связанной со сроком и порядком принятия сообщения о преступлении, отменой и возбуждением уголовного дела, а также с предметом обжалования при отказе в приеме сообщения о преступлении.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определяет, что поводом для возбуждения уголовного дела является сообщение о преступлении – заявление о преступлении, явка с повинной, рапорт об обнаружении преступления,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преследовании, а основанием – наличие достаточных данных, указывающих на признаки преступления (пункт 43 статьи 5 и статьи 140–143). Этот Кодекс прямо предусматривает, что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своей компетенции в срок не позднее трех суток со дня поступления данного сообщения принять по нему решение о возбуждении уголовного дела, либо об отказе в возбуждении уголовного дела, либо о передаче сообщения по подследственности, а по уголовным делам частного обвинения – в суд; о принятом решении сообщается заявителю, при этом разъясняются его право обжаловать данное решение и порядок обжалования (часть первая статьи 144 и части первая и вторая статьи 145). 3 Вместе с тем согласно пункту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 (утверждена приказом Следственного комитета Российской Федерации от 11 октября 2012 года № 72) заявления и обращения, которые не содержат сведений об обстоятельствах, указывающих на признаки преступления, не подлежат регистрации в книге регистрации сообщений о преступлении и не требуют процессуальной проверки в порядке, предусмотренном статьями 144 и 145 УПК Российской Федерации; в связи с этим не подлежат регистрации в книге заявления и обращения, в которых заявители выражают несогласие с решениями, принятыми судьями, прокурорами, руководителями следственных органов, следователями или иными сотрудниками следственных органов, высказывают предположение о совершении обжалуемыми действиями указанных лиц должностного преступления и ставят вопрос о привлечении этих лиц к уголовной ответственности, не сообщая конкретных данных о признаках преступления; при этом заявителю дается разъяснение о том, что проверка законности и обоснованности решений, принятых должностными лицами при реализации имеющихся у них полномочий, осуществляется по правилам, установленным соответствующим процессуальным законодательством, и не может подменяться инициированием уголовного преследования в отношении должностных лиц, их принявших (определения Конституционного Суда Российской Федерации от 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Фильченко Игоря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