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772517-О/2024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Кулевой Евгении Владимировны на нарушение ее конституционных прав пунктом 2 статьи 56, пунктом 1 статьи 87, пунктом 1 статьи 94 Гражданского кодекса Российской Федерации, статьей 12 Федерального закона «Об органах принудительного исполнения Российской Федерации», а также статьями 2 и 4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Е.В.Кулевой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определениями судов апелляционной и кассационной инстанций, было отказано в удовлетворении административного искового заявления гражданки Е.В.Кулевой о признании незаконным и отмене постановления судебного пристава-исполнителя о запрете на совершение действий по внесению изменений в отношении должника – юридического лица в Единый государственный реестр юридических лиц. При этом суд исходил в том числе 2 из того, что такой запрет в части сведений о составе участников общества является гарантией обеспечения прав и законных интересов взыскателей, осуществлен в целях воспрепятствования должнику изменять состав участников в ущерб интересам взыскателей, является обеспечительной мерой, гарантирующей возможность исполнения судебного акта, и прав и законных интересов административного истца не нарушает. Определением судьи Верховного Суда Российской Федерации Е.В.Кулевой отказано в передаче кассационной жалобы для рассмотрения в судебном заседании Судебной коллегии по административным делам этого суда. Е.В.Кулева оспаривает конституционность пункта 2 статьи 56 «Ответственность юридического лица», пункта 1 статьи 87 «Основные положения об обществе с ограниченной ответственностью», пункта 1 статьи 94 «Выход участника общества с ограниченной ответственностью из общества» ГК Российской Федерации, статьи 12 «Обязанности и права судебных приставов-исполнителей» Федерального закона от 21 июля 1997 года № 118-ФЗ «Об органах принудительного исполнения Российской Федерации», а также статей 2 «Задачи исполнительного производства» и 4 «Принципы исполнительного производства» Федерального закона от 2 октября 2007 года № 229-ФЗ «Об исполнительном производстве». По мнению заявительницы, данные законоположения противоречат Конституции Российской Федерации, в частности ее статье 34 (часть 1), в той мере, в которой они по смыслу, придаваемому им правоприменительной практикой, допускают возможность установления судебным приставом- исполнителем запрета участнику хозяйственного общества на прекращение корпоративной связи с таким обществом путем выхода из него при наличии не оконченных исполнительных производств, возбужденных в отношении общества.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Кулевой Евгении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