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543965-П/2021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Никитина Артема Владиславовича на нарушение его конституционных прав частью шестой статьи 49 и пунктом 3 части первой статьи 72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А.В.Никитина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от 25 ноября 2019 года исключено участие адвоката З., защищающего интересы гражданина А.В.Никитина по соглашению, поскольку данный адвокат ранее оказывал юридическую помощь другому обвиняемому, интересы которого противоречат интересам А.В.Никитина (в части признания вины в совершении инкриминируемых преступлений). Правомерность такого решения подтверждена постановлением районного суда от 13 мая 2020 года, оставленным без изменения решениями судов апелляционной и кассационной инстанций. 2 В этой связи заявитель просит признать не соответствующими статьям 18, 19 (части 1 и 2), 45 (часть 2), 46 (части 1 и 2) и 123 (часть 3) Конституции Российской Федерации часть шестую статьи 49 «Защитник» и пункт 3 части первой статьи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УПК Российской Федерации, как позволяющие следователю и суду отводить от участия в уголовном деле защитника лишь на основании признания вины одним из подзащитных и ее отрицания другим, не устанавливая при этом наличие противоречий между интересами этих лиц и основывая принимаемое решение на предположениях.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каждому право на получение квалифицированной юридической помощи (статья 48, часть 1). Однако право на самостоятельный выбор защитника не является безусловным.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Никитина Артема Владиславовича,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